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AF68" w14:textId="5298C1FC" w:rsidR="00AF059D" w:rsidRPr="00F97F8F" w:rsidRDefault="039E254B" w:rsidP="039E254B">
      <w:pPr>
        <w:keepNext/>
        <w:keepLines/>
        <w:spacing w:after="0" w:line="240" w:lineRule="auto"/>
        <w:jc w:val="center"/>
        <w:rPr>
          <w:rFonts w:ascii="Times New Roman" w:eastAsia="Arial" w:hAnsi="Times New Roman" w:cs="Times New Roman"/>
          <w:b/>
          <w:bCs/>
          <w:sz w:val="24"/>
          <w:szCs w:val="24"/>
        </w:rPr>
      </w:pPr>
      <w:r w:rsidRPr="039E254B">
        <w:rPr>
          <w:rFonts w:ascii="Times New Roman" w:eastAsia="Arial" w:hAnsi="Times New Roman" w:cs="Times New Roman"/>
          <w:b/>
          <w:bCs/>
          <w:sz w:val="24"/>
          <w:szCs w:val="24"/>
        </w:rPr>
        <w:t>Kertomus 1: Päättäjät ovat tunnistaneet ilmastoviisaan LULUCF-politiikan edellytykset ja maankäyttösektorille on laadittu ohjauskeinoja turvemaiden ilmastopäästöjen hillitsemiseksi</w:t>
      </w:r>
    </w:p>
    <w:tbl>
      <w:tblPr>
        <w:tblStyle w:val="TableGrid1"/>
        <w:tblW w:w="10593" w:type="dxa"/>
        <w:tblInd w:w="-108" w:type="dxa"/>
        <w:tblCellMar>
          <w:top w:w="66" w:type="dxa"/>
          <w:left w:w="108" w:type="dxa"/>
          <w:right w:w="83" w:type="dxa"/>
        </w:tblCellMar>
        <w:tblLook w:val="04A0" w:firstRow="1" w:lastRow="0" w:firstColumn="1" w:lastColumn="0" w:noHBand="0" w:noVBand="1"/>
      </w:tblPr>
      <w:tblGrid>
        <w:gridCol w:w="10593"/>
      </w:tblGrid>
      <w:tr w:rsidR="00057CA5" w:rsidRPr="00896FB8" w14:paraId="00387F37" w14:textId="77777777" w:rsidTr="00FC0D37">
        <w:trPr>
          <w:trHeight w:val="350"/>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35E5" w14:textId="30D27602" w:rsidR="00057CA5" w:rsidRPr="00896FB8"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b/>
                <w:bCs/>
                <w:color w:val="000000" w:themeColor="text1"/>
                <w:sz w:val="24"/>
                <w:szCs w:val="24"/>
              </w:rPr>
              <w:t>Hankkeen nimi ja lyhenne</w:t>
            </w:r>
            <w:r w:rsidRPr="0DF53CAE">
              <w:rPr>
                <w:rFonts w:ascii="Times New Roman" w:eastAsia="Arial" w:hAnsi="Times New Roman" w:cs="Times New Roman"/>
                <w:color w:val="000000" w:themeColor="text1"/>
                <w:sz w:val="24"/>
                <w:szCs w:val="24"/>
              </w:rPr>
              <w:t xml:space="preserve">: Uudet maatalous- ja metsämaan viljely- ja hoitomenetelmät - avain kestävään biotalouteen ja ilmastonmuutoksen hillintään (SOMPA)  </w:t>
            </w:r>
          </w:p>
        </w:tc>
      </w:tr>
      <w:tr w:rsidR="00057CA5" w:rsidRPr="00896FB8" w14:paraId="1B6FF63E" w14:textId="77777777" w:rsidTr="00FC0D37">
        <w:trPr>
          <w:trHeight w:val="350"/>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CF199" w14:textId="47EC2691" w:rsidR="00057CA5" w:rsidRPr="00896FB8"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b/>
                <w:bCs/>
                <w:color w:val="000000" w:themeColor="text1"/>
                <w:sz w:val="24"/>
                <w:szCs w:val="24"/>
              </w:rPr>
              <w:t>Konsortiojohtaja</w:t>
            </w:r>
            <w:r w:rsidRPr="0DF53CAE">
              <w:rPr>
                <w:rFonts w:ascii="Times New Roman" w:eastAsia="Arial" w:hAnsi="Times New Roman" w:cs="Times New Roman"/>
                <w:color w:val="000000" w:themeColor="text1"/>
                <w:sz w:val="24"/>
                <w:szCs w:val="24"/>
              </w:rPr>
              <w:t xml:space="preserve">: Raisa Mäkipää </w:t>
            </w:r>
          </w:p>
        </w:tc>
      </w:tr>
      <w:tr w:rsidR="006A7BDF" w:rsidRPr="00896FB8" w14:paraId="74571361" w14:textId="77777777" w:rsidTr="00FC0D37">
        <w:trPr>
          <w:trHeight w:val="350"/>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BECF" w14:textId="77777777" w:rsidR="006A7BDF"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b/>
                <w:bCs/>
                <w:color w:val="000000" w:themeColor="text1"/>
                <w:sz w:val="24"/>
                <w:szCs w:val="24"/>
              </w:rPr>
              <w:t>1. Vaikuttavuustavoite</w:t>
            </w:r>
          </w:p>
          <w:p w14:paraId="24ECEB8F" w14:textId="77777777" w:rsidR="006A7BDF" w:rsidRPr="00A74E29" w:rsidRDefault="006A7BDF" w:rsidP="039E254B">
            <w:pPr>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Tavoitteena</w:t>
            </w:r>
            <w:r w:rsidRPr="00896FB8">
              <w:rPr>
                <w:rFonts w:ascii="Times New Roman" w:eastAsia="Arial" w:hAnsi="Times New Roman" w:cs="Times New Roman"/>
                <w:color w:val="000000" w:themeColor="text1"/>
                <w:sz w:val="24"/>
                <w:szCs w:val="24"/>
              </w:rPr>
              <w:t xml:space="preserve"> on vaikuttaa maankäyttösektorin toimia ohjaavaan politiikkaan tuottamalla tietoa ja arvioita ilmastoviisaista ohjauskeinoista. H</w:t>
            </w:r>
            <w:r>
              <w:rPr>
                <w:rFonts w:ascii="Times New Roman" w:eastAsia="Arial" w:hAnsi="Times New Roman" w:cs="Times New Roman"/>
                <w:color w:val="000000" w:themeColor="text1"/>
                <w:sz w:val="24"/>
                <w:szCs w:val="24"/>
              </w:rPr>
              <w:t>anke välittää tutkimustietoa ja</w:t>
            </w:r>
            <w:r w:rsidRPr="00896FB8">
              <w:rPr>
                <w:rFonts w:ascii="Times New Roman" w:eastAsia="Arial" w:hAnsi="Times New Roman" w:cs="Times New Roman"/>
                <w:color w:val="000000" w:themeColor="text1"/>
                <w:sz w:val="24"/>
                <w:szCs w:val="24"/>
              </w:rPr>
              <w:t xml:space="preserve"> tukee Suomen ja EU:n poliitikkoja ja virkamiehiä erityisesti ilmastoviisaan LULUCF-politiikan </w:t>
            </w:r>
            <w:r w:rsidRPr="00896FB8">
              <w:rPr>
                <w:rFonts w:ascii="Times New Roman" w:hAnsi="Times New Roman" w:cs="Times New Roman"/>
                <w:color w:val="000000" w:themeColor="text1"/>
                <w:sz w:val="24"/>
                <w:szCs w:val="24"/>
              </w:rPr>
              <w:t>(maankäyttö, maankäytön muutos ja metsätalous)</w:t>
            </w:r>
            <w:r w:rsidRPr="00896FB8">
              <w:rPr>
                <w:rStyle w:val="apple-converted-space"/>
                <w:rFonts w:ascii="Times New Roman" w:hAnsi="Times New Roman" w:cs="Times New Roman"/>
                <w:color w:val="000000" w:themeColor="text1"/>
                <w:sz w:val="24"/>
                <w:szCs w:val="24"/>
                <w:shd w:val="clear" w:color="auto" w:fill="FFFFFF"/>
              </w:rPr>
              <w:t> </w:t>
            </w:r>
            <w:r w:rsidRPr="00896FB8">
              <w:rPr>
                <w:rFonts w:ascii="Times New Roman" w:eastAsia="Arial" w:hAnsi="Times New Roman" w:cs="Times New Roman"/>
                <w:color w:val="000000" w:themeColor="text1"/>
                <w:sz w:val="24"/>
                <w:szCs w:val="24"/>
              </w:rPr>
              <w:t xml:space="preserve">toteuttamisessa. Tämä tapahtuu toisaalta ilmasto-oikeudellisen tutkimuksen avulla ja toisaalta tutkimalla potentiaalisia ohjauskeinoja, joiden avulla voitaisiin vähentää turvemaiden ilmastopäästöjä maa- ja metsätaloudessa. </w:t>
            </w:r>
            <w:r w:rsidRPr="003456ED">
              <w:rPr>
                <w:rFonts w:ascii="Times New Roman" w:eastAsia="Times New Roman" w:hAnsi="Times New Roman" w:cs="Times New Roman"/>
                <w:color w:val="000000" w:themeColor="text1"/>
                <w:sz w:val="24"/>
                <w:szCs w:val="24"/>
              </w:rPr>
              <w:t xml:space="preserve">Tutkijat osallistuvat myös aktiivisesti maankäyttösektorin ilmastotoimia koskevaan keskusteluun tuoden esille ilmastoviisaita ratkaisuja. </w:t>
            </w:r>
          </w:p>
          <w:p w14:paraId="3015970E" w14:textId="77777777" w:rsidR="006A7BDF" w:rsidRPr="00896FB8" w:rsidRDefault="006A7BDF" w:rsidP="006A7BDF">
            <w:pPr>
              <w:jc w:val="both"/>
              <w:rPr>
                <w:rFonts w:ascii="Times New Roman" w:hAnsi="Times New Roman" w:cs="Times New Roman"/>
                <w:color w:val="000000" w:themeColor="text1"/>
                <w:sz w:val="24"/>
                <w:szCs w:val="24"/>
              </w:rPr>
            </w:pPr>
          </w:p>
          <w:p w14:paraId="75310343" w14:textId="6CCB82F6" w:rsidR="006A7BDF" w:rsidRPr="0068668F" w:rsidRDefault="0DF53CAE" w:rsidP="0DF53CAE">
            <w:pPr>
              <w:jc w:val="both"/>
              <w:rPr>
                <w:rFonts w:ascii="Times New Roman" w:eastAsia="Arial" w:hAnsi="Times New Roman" w:cs="Times New Roman"/>
                <w:i/>
                <w:color w:val="000000" w:themeColor="text1"/>
                <w:sz w:val="24"/>
                <w:szCs w:val="24"/>
              </w:rPr>
            </w:pPr>
            <w:r w:rsidRPr="0DF53CAE">
              <w:rPr>
                <w:rFonts w:ascii="Times New Roman" w:eastAsia="Arial" w:hAnsi="Times New Roman" w:cs="Times New Roman"/>
                <w:i/>
                <w:iCs/>
                <w:color w:val="000000" w:themeColor="text1"/>
                <w:sz w:val="24"/>
                <w:szCs w:val="24"/>
              </w:rPr>
              <w:t xml:space="preserve">Tämä on yksi konsortion kolmesta vaikuttavuustavoitteesta. Kyseessä on koko konsortion rajatumpaa vaikuttavuutta kuvaava kertomus. </w:t>
            </w:r>
          </w:p>
        </w:tc>
      </w:tr>
      <w:tr w:rsidR="00C20E53" w:rsidRPr="00896FB8" w14:paraId="3734A4A5" w14:textId="77777777" w:rsidTr="00FC0D37">
        <w:trPr>
          <w:trHeight w:val="639"/>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5BFB5" w14:textId="2EA045CF" w:rsidR="00C20E53" w:rsidRPr="00922734" w:rsidRDefault="0DF53CAE" w:rsidP="0DF53CAE">
            <w:pPr>
              <w:jc w:val="both"/>
              <w:rPr>
                <w:rFonts w:ascii="Times New Roman" w:eastAsia="Arial" w:hAnsi="Times New Roman" w:cs="Times New Roman"/>
                <w:b/>
                <w:bCs/>
                <w:sz w:val="24"/>
                <w:szCs w:val="24"/>
              </w:rPr>
            </w:pPr>
            <w:r w:rsidRPr="0DF53CAE">
              <w:rPr>
                <w:rFonts w:ascii="Times New Roman" w:eastAsia="Arial" w:hAnsi="Times New Roman" w:cs="Times New Roman"/>
                <w:b/>
                <w:bCs/>
                <w:sz w:val="24"/>
                <w:szCs w:val="24"/>
              </w:rPr>
              <w:t>Tavoitteen taustaa</w:t>
            </w:r>
          </w:p>
          <w:p w14:paraId="22EE52FD" w14:textId="5F544915" w:rsidR="00C20E53" w:rsidRPr="00922734" w:rsidRDefault="0DF53CAE" w:rsidP="0DF53CAE">
            <w:pPr>
              <w:jc w:val="both"/>
              <w:rPr>
                <w:rFonts w:ascii="Times New Roman" w:eastAsia="Times New Roman" w:hAnsi="Times New Roman" w:cs="Times New Roman"/>
                <w:sz w:val="24"/>
                <w:szCs w:val="24"/>
              </w:rPr>
            </w:pPr>
            <w:r w:rsidRPr="0DF53CAE">
              <w:rPr>
                <w:rFonts w:ascii="Times New Roman" w:eastAsia="Arial" w:hAnsi="Times New Roman" w:cs="Times New Roman"/>
                <w:sz w:val="24"/>
                <w:szCs w:val="24"/>
              </w:rPr>
              <w:t xml:space="preserve">Pariisin ilmastosopimuksen tavoitteiden edellyttämät kunnianhimoiset päästövähennystoimet ja niihin liittyvä maankäyttösektoria koskevan sääntelyn kiristyminen vaikuttavat merkittävästi Suomen biotalouden toimintaympäristöön ja toiminnan edellytyksiin tulevaisuudessa. Toimintaympäristöön Suomessa vaikuttavat sekä kansainväliset sopimukset että EU:n ilmasto-oikeuden kokonaisuus. </w:t>
            </w:r>
            <w:r w:rsidRPr="0DF53CAE">
              <w:rPr>
                <w:rFonts w:ascii="Times New Roman" w:eastAsia="Times New Roman" w:hAnsi="Times New Roman" w:cs="Times New Roman"/>
                <w:sz w:val="24"/>
                <w:szCs w:val="24"/>
              </w:rPr>
              <w:t>Lisäksi kansalaisten näkemykset ja valmius ilmastotoimiin vaikuttavat siihen, kuinka kunnianhimoista ilmastopolitiikkaa Suomessa tehdään.</w:t>
            </w:r>
          </w:p>
          <w:p w14:paraId="7EAD975A" w14:textId="77777777" w:rsidR="00C20E53" w:rsidRPr="00922734" w:rsidRDefault="00C20E53" w:rsidP="00C20E53">
            <w:pPr>
              <w:jc w:val="both"/>
              <w:rPr>
                <w:rFonts w:ascii="Times New Roman" w:eastAsia="Times New Roman" w:hAnsi="Times New Roman" w:cs="Times New Roman"/>
                <w:sz w:val="24"/>
                <w:szCs w:val="24"/>
              </w:rPr>
            </w:pPr>
          </w:p>
          <w:p w14:paraId="7A84EEDB" w14:textId="08B6AF66" w:rsidR="00C20E53" w:rsidRPr="00FC0D37" w:rsidRDefault="0DF53CAE">
            <w:p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 xml:space="preserve">Pariisin ilmastosopimuksen tavoitteena on </w:t>
            </w:r>
            <w:r w:rsidR="71697AE8" w:rsidRPr="0DF53CAE">
              <w:rPr>
                <w:rFonts w:ascii="Times New Roman" w:eastAsia="Arial" w:hAnsi="Times New Roman" w:cs="Times New Roman"/>
                <w:sz w:val="24"/>
                <w:szCs w:val="24"/>
              </w:rPr>
              <w:t>rajoittaa maapallon keskimääräinen lämpötilanno</w:t>
            </w:r>
            <w:r w:rsidR="22E33F63" w:rsidRPr="0DF53CAE">
              <w:rPr>
                <w:rFonts w:ascii="Times New Roman" w:eastAsia="Arial" w:hAnsi="Times New Roman" w:cs="Times New Roman"/>
                <w:sz w:val="24"/>
                <w:szCs w:val="24"/>
              </w:rPr>
              <w:t>usu reilusti alle kahteen asteeseen</w:t>
            </w:r>
            <w:r w:rsidRPr="0DF53CAE">
              <w:rPr>
                <w:rFonts w:ascii="Times New Roman" w:eastAsia="Arial" w:hAnsi="Times New Roman" w:cs="Times New Roman"/>
                <w:sz w:val="24"/>
                <w:szCs w:val="24"/>
              </w:rPr>
              <w:t xml:space="preserve"> ja </w:t>
            </w:r>
            <w:r w:rsidR="22E33F63" w:rsidRPr="0DF53CAE">
              <w:rPr>
                <w:rFonts w:ascii="Times New Roman" w:eastAsia="Arial" w:hAnsi="Times New Roman" w:cs="Times New Roman"/>
                <w:sz w:val="24"/>
                <w:szCs w:val="24"/>
              </w:rPr>
              <w:t>pyrkiä toimiin, jolla pysytään 1,5 asteessa. Glasgow</w:t>
            </w:r>
            <w:r w:rsidR="46C9388A" w:rsidRPr="0DF53CAE">
              <w:rPr>
                <w:rFonts w:ascii="Times New Roman" w:eastAsia="Arial" w:hAnsi="Times New Roman" w:cs="Times New Roman"/>
                <w:sz w:val="24"/>
                <w:szCs w:val="24"/>
              </w:rPr>
              <w:t>'</w:t>
            </w:r>
            <w:r w:rsidR="22E33F63" w:rsidRPr="0DF53CAE">
              <w:rPr>
                <w:rFonts w:ascii="Times New Roman" w:eastAsia="Arial" w:hAnsi="Times New Roman" w:cs="Times New Roman"/>
                <w:sz w:val="24"/>
                <w:szCs w:val="24"/>
              </w:rPr>
              <w:t>n ilmastokokouksessa 2021 nähtiin, että ka</w:t>
            </w:r>
            <w:r w:rsidR="7DCF4BE4" w:rsidRPr="00FC0D37">
              <w:rPr>
                <w:rFonts w:ascii="Times New Roman" w:eastAsia="Arial" w:hAnsi="Times New Roman" w:cs="Times New Roman"/>
                <w:sz w:val="24"/>
                <w:szCs w:val="24"/>
              </w:rPr>
              <w:t xml:space="preserve">nsainvälisen ilmastopolitiikan </w:t>
            </w:r>
            <w:r w:rsidR="545220FF" w:rsidRPr="00FC0D37">
              <w:rPr>
                <w:rFonts w:ascii="Times New Roman" w:eastAsia="Arial" w:hAnsi="Times New Roman" w:cs="Times New Roman"/>
                <w:sz w:val="24"/>
                <w:szCs w:val="24"/>
              </w:rPr>
              <w:t>painopistee</w:t>
            </w:r>
            <w:r w:rsidR="70CC43CA" w:rsidRPr="00FC0D37">
              <w:rPr>
                <w:rFonts w:ascii="Times New Roman" w:eastAsia="Arial" w:hAnsi="Times New Roman" w:cs="Times New Roman"/>
                <w:sz w:val="24"/>
                <w:szCs w:val="24"/>
              </w:rPr>
              <w:t xml:space="preserve"> </w:t>
            </w:r>
            <w:r w:rsidR="7DCF4BE4" w:rsidRPr="00FC0D37">
              <w:rPr>
                <w:rFonts w:ascii="Times New Roman" w:eastAsia="Arial" w:hAnsi="Times New Roman" w:cs="Times New Roman"/>
                <w:sz w:val="24"/>
                <w:szCs w:val="24"/>
              </w:rPr>
              <w:t xml:space="preserve">on </w:t>
            </w:r>
            <w:proofErr w:type="spellStart"/>
            <w:r w:rsidR="7DCF4BE4" w:rsidRPr="00FC0D37">
              <w:rPr>
                <w:rFonts w:ascii="Times New Roman" w:eastAsia="Arial" w:hAnsi="Times New Roman" w:cs="Times New Roman"/>
                <w:sz w:val="24"/>
                <w:szCs w:val="24"/>
              </w:rPr>
              <w:t>IPCC:n</w:t>
            </w:r>
            <w:proofErr w:type="spellEnd"/>
            <w:r w:rsidR="46C9388A" w:rsidRPr="00FC0D37">
              <w:rPr>
                <w:rFonts w:ascii="Times New Roman" w:eastAsia="Arial" w:hAnsi="Times New Roman" w:cs="Times New Roman"/>
                <w:sz w:val="24"/>
                <w:szCs w:val="24"/>
              </w:rPr>
              <w:t xml:space="preserve"> uusimman</w:t>
            </w:r>
            <w:r w:rsidR="7DCF4BE4" w:rsidRPr="00FC0D37">
              <w:rPr>
                <w:rFonts w:ascii="Times New Roman" w:eastAsia="Arial" w:hAnsi="Times New Roman" w:cs="Times New Roman"/>
                <w:sz w:val="24"/>
                <w:szCs w:val="24"/>
              </w:rPr>
              <w:t xml:space="preserve"> erityisraportin m</w:t>
            </w:r>
            <w:r w:rsidR="545220FF" w:rsidRPr="00FC0D37">
              <w:rPr>
                <w:rFonts w:ascii="Times New Roman" w:eastAsia="Arial" w:hAnsi="Times New Roman" w:cs="Times New Roman"/>
                <w:sz w:val="24"/>
                <w:szCs w:val="24"/>
              </w:rPr>
              <w:t>y</w:t>
            </w:r>
            <w:r w:rsidR="7DCF4BE4" w:rsidRPr="00FC0D37">
              <w:rPr>
                <w:rFonts w:ascii="Times New Roman" w:eastAsia="Arial" w:hAnsi="Times New Roman" w:cs="Times New Roman"/>
                <w:sz w:val="24"/>
                <w:szCs w:val="24"/>
              </w:rPr>
              <w:t>ötä siirtynyt 1,5 astees</w:t>
            </w:r>
            <w:r w:rsidR="187918E9" w:rsidRPr="00FC0D37">
              <w:rPr>
                <w:rFonts w:ascii="Times New Roman" w:eastAsia="Arial" w:hAnsi="Times New Roman" w:cs="Times New Roman"/>
                <w:sz w:val="24"/>
                <w:szCs w:val="24"/>
              </w:rPr>
              <w:t>een</w:t>
            </w:r>
            <w:r w:rsidR="70CC43CA" w:rsidRPr="00FC0D37">
              <w:rPr>
                <w:rFonts w:ascii="Times New Roman" w:eastAsia="Arial" w:hAnsi="Times New Roman" w:cs="Times New Roman"/>
                <w:sz w:val="24"/>
                <w:szCs w:val="24"/>
              </w:rPr>
              <w:t xml:space="preserve"> ja siihen, että globaalit päästöt vähenevät </w:t>
            </w:r>
            <w:proofErr w:type="gramStart"/>
            <w:r w:rsidR="70CC43CA" w:rsidRPr="00FC0D37">
              <w:rPr>
                <w:rFonts w:ascii="Times New Roman" w:eastAsia="Arial" w:hAnsi="Times New Roman" w:cs="Times New Roman"/>
                <w:sz w:val="24"/>
                <w:szCs w:val="24"/>
              </w:rPr>
              <w:t>45%</w:t>
            </w:r>
            <w:proofErr w:type="gramEnd"/>
            <w:r w:rsidR="70CC43CA" w:rsidRPr="00FC0D37">
              <w:rPr>
                <w:rFonts w:ascii="Times New Roman" w:eastAsia="Arial" w:hAnsi="Times New Roman" w:cs="Times New Roman"/>
                <w:sz w:val="24"/>
                <w:szCs w:val="24"/>
              </w:rPr>
              <w:t xml:space="preserve"> vuoteen 2030 mennessä</w:t>
            </w:r>
            <w:r w:rsidR="187918E9" w:rsidRPr="00FC0D37">
              <w:rPr>
                <w:rFonts w:ascii="Times New Roman" w:eastAsia="Arial" w:hAnsi="Times New Roman" w:cs="Times New Roman"/>
                <w:sz w:val="24"/>
                <w:szCs w:val="24"/>
              </w:rPr>
              <w:t xml:space="preserve">. </w:t>
            </w:r>
          </w:p>
          <w:p w14:paraId="76E29012" w14:textId="586BFFF4" w:rsidR="00C20E53" w:rsidRPr="00FC0D37" w:rsidRDefault="00C20E53">
            <w:pPr>
              <w:jc w:val="both"/>
              <w:rPr>
                <w:rFonts w:ascii="Times New Roman" w:eastAsia="Arial" w:hAnsi="Times New Roman" w:cs="Times New Roman"/>
                <w:sz w:val="24"/>
                <w:szCs w:val="24"/>
              </w:rPr>
            </w:pPr>
          </w:p>
          <w:p w14:paraId="0E584C9B" w14:textId="24585A79" w:rsidR="00C20E53" w:rsidRPr="00FC0D37" w:rsidRDefault="545220FF">
            <w:pPr>
              <w:jc w:val="both"/>
              <w:rPr>
                <w:rFonts w:ascii="Times New Roman" w:eastAsia="Arial" w:hAnsi="Times New Roman" w:cs="Times New Roman"/>
                <w:sz w:val="24"/>
                <w:szCs w:val="24"/>
              </w:rPr>
            </w:pPr>
            <w:r w:rsidRPr="00FC0D37">
              <w:rPr>
                <w:rFonts w:ascii="Times New Roman" w:eastAsia="Arial" w:hAnsi="Times New Roman" w:cs="Times New Roman"/>
                <w:sz w:val="24"/>
                <w:szCs w:val="24"/>
              </w:rPr>
              <w:t>Lisäksi Pariisin sopimuksen tavoitteena o</w:t>
            </w:r>
            <w:r w:rsidR="2791E1DE" w:rsidRPr="00FC0D37">
              <w:rPr>
                <w:rFonts w:ascii="Times New Roman" w:eastAsia="Arial" w:hAnsi="Times New Roman" w:cs="Times New Roman"/>
                <w:sz w:val="24"/>
                <w:szCs w:val="24"/>
              </w:rPr>
              <w:t>li</w:t>
            </w:r>
            <w:r w:rsidR="0DF53CAE" w:rsidRPr="0DF53CAE">
              <w:rPr>
                <w:rFonts w:ascii="Times New Roman" w:eastAsia="Arial" w:hAnsi="Times New Roman" w:cs="Times New Roman"/>
                <w:sz w:val="24"/>
                <w:szCs w:val="24"/>
              </w:rPr>
              <w:t xml:space="preserve">, että ihmisen aiheuttamat kasvihuonekaasupäästöt ja nielut ovat tasapainossa tämän vuosisadan jälkipuoliskolla. Päästöjen vähentämisen lisäksi hiilidioksidia on pystyttävä myös poistamaan ilmakehästä ja tätä kautta hiilinielujen merkitys osana ilmastotoimia korostuu. </w:t>
            </w:r>
          </w:p>
          <w:p w14:paraId="3B51DD92" w14:textId="176E9BC5" w:rsidR="00C20E53" w:rsidRPr="00FC0D37" w:rsidRDefault="00C20E53">
            <w:pPr>
              <w:jc w:val="both"/>
              <w:rPr>
                <w:rFonts w:ascii="Times New Roman" w:eastAsia="Arial" w:hAnsi="Times New Roman" w:cs="Times New Roman"/>
                <w:sz w:val="24"/>
                <w:szCs w:val="24"/>
              </w:rPr>
            </w:pPr>
          </w:p>
          <w:p w14:paraId="5FBC4532" w14:textId="60C9A36F" w:rsidR="00C20E53" w:rsidRPr="00FC0D37" w:rsidRDefault="0DF53CAE">
            <w:p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 xml:space="preserve">EU:n ilmasto- ja energiapolitiikkaa koskevaa lainsäädäntöä </w:t>
            </w:r>
            <w:r w:rsidR="0BE8A84B" w:rsidRPr="0DF53CAE">
              <w:rPr>
                <w:rFonts w:ascii="Times New Roman" w:eastAsia="Arial" w:hAnsi="Times New Roman" w:cs="Times New Roman"/>
                <w:sz w:val="24"/>
                <w:szCs w:val="24"/>
              </w:rPr>
              <w:t>uudistettiin</w:t>
            </w:r>
            <w:r w:rsidRPr="0DF53CAE">
              <w:rPr>
                <w:rFonts w:ascii="Times New Roman" w:eastAsia="Arial" w:hAnsi="Times New Roman" w:cs="Times New Roman"/>
                <w:sz w:val="24"/>
                <w:szCs w:val="24"/>
              </w:rPr>
              <w:t xml:space="preserve"> vuonna 2018 Pariisin sopimuksen tavoitteiden </w:t>
            </w:r>
            <w:r w:rsidR="0BE8A84B" w:rsidRPr="0DF53CAE">
              <w:rPr>
                <w:rFonts w:ascii="Times New Roman" w:eastAsia="Arial" w:hAnsi="Times New Roman" w:cs="Times New Roman"/>
                <w:sz w:val="24"/>
                <w:szCs w:val="24"/>
              </w:rPr>
              <w:t>valossa</w:t>
            </w:r>
            <w:r w:rsidR="3B41D88A" w:rsidRPr="0DF53CAE">
              <w:rPr>
                <w:rFonts w:ascii="Times New Roman" w:eastAsia="Arial" w:hAnsi="Times New Roman" w:cs="Times New Roman"/>
                <w:sz w:val="24"/>
                <w:szCs w:val="24"/>
              </w:rPr>
              <w:t xml:space="preserve">, mutta nämä uudistukset olivat </w:t>
            </w:r>
            <w:r w:rsidR="0BE8A84B" w:rsidRPr="0DF53CAE">
              <w:rPr>
                <w:rFonts w:ascii="Times New Roman" w:eastAsia="Arial" w:hAnsi="Times New Roman" w:cs="Times New Roman"/>
                <w:sz w:val="24"/>
                <w:szCs w:val="24"/>
              </w:rPr>
              <w:t xml:space="preserve">vielä </w:t>
            </w:r>
            <w:r w:rsidR="3B41D88A" w:rsidRPr="0DF53CAE">
              <w:rPr>
                <w:rFonts w:ascii="Times New Roman" w:eastAsia="Arial" w:hAnsi="Times New Roman" w:cs="Times New Roman"/>
                <w:sz w:val="24"/>
                <w:szCs w:val="24"/>
              </w:rPr>
              <w:t>selkeästi riittämättömät Pariisin sopi</w:t>
            </w:r>
            <w:r w:rsidR="76B0A6E4" w:rsidRPr="00FC0D37">
              <w:rPr>
                <w:rFonts w:ascii="Times New Roman" w:eastAsia="Arial" w:hAnsi="Times New Roman" w:cs="Times New Roman"/>
                <w:sz w:val="24"/>
                <w:szCs w:val="24"/>
              </w:rPr>
              <w:t>muksen tavoitteiden saavuttamiseksi</w:t>
            </w:r>
            <w:r w:rsidRPr="0DF53CAE">
              <w:rPr>
                <w:rFonts w:ascii="Times New Roman" w:eastAsia="Arial" w:hAnsi="Times New Roman" w:cs="Times New Roman"/>
                <w:sz w:val="24"/>
                <w:szCs w:val="24"/>
              </w:rPr>
              <w:t xml:space="preserve">. EU </w:t>
            </w:r>
            <w:r w:rsidR="10F6073C" w:rsidRPr="0DF53CAE">
              <w:rPr>
                <w:rFonts w:ascii="Times New Roman" w:eastAsia="Arial" w:hAnsi="Times New Roman" w:cs="Times New Roman"/>
                <w:sz w:val="24"/>
                <w:szCs w:val="24"/>
              </w:rPr>
              <w:t xml:space="preserve">kiristi </w:t>
            </w:r>
            <w:r w:rsidR="76B0A6E4" w:rsidRPr="0DF53CAE">
              <w:rPr>
                <w:rFonts w:ascii="Times New Roman" w:eastAsia="Arial" w:hAnsi="Times New Roman" w:cs="Times New Roman"/>
                <w:sz w:val="24"/>
                <w:szCs w:val="24"/>
              </w:rPr>
              <w:t>siksi</w:t>
            </w:r>
            <w:r w:rsidR="7D3100E7" w:rsidRPr="0DF53CAE">
              <w:rPr>
                <w:rFonts w:ascii="Times New Roman" w:eastAsia="Arial" w:hAnsi="Times New Roman" w:cs="Times New Roman"/>
                <w:sz w:val="24"/>
                <w:szCs w:val="24"/>
              </w:rPr>
              <w:t xml:space="preserve"> </w:t>
            </w:r>
            <w:r w:rsidRPr="0DF53CAE">
              <w:rPr>
                <w:rFonts w:ascii="Times New Roman" w:eastAsia="Arial" w:hAnsi="Times New Roman" w:cs="Times New Roman"/>
                <w:sz w:val="24"/>
                <w:szCs w:val="24"/>
              </w:rPr>
              <w:t xml:space="preserve">päästövähennystavoitettaan </w:t>
            </w:r>
            <w:r w:rsidR="10F6073C" w:rsidRPr="0DF53CAE">
              <w:rPr>
                <w:rFonts w:ascii="Times New Roman" w:eastAsia="Arial" w:hAnsi="Times New Roman" w:cs="Times New Roman"/>
                <w:sz w:val="24"/>
                <w:szCs w:val="24"/>
              </w:rPr>
              <w:t>vähintään 55 prosent</w:t>
            </w:r>
            <w:r w:rsidR="50A1B671" w:rsidRPr="0DF53CAE">
              <w:rPr>
                <w:rFonts w:ascii="Times New Roman" w:eastAsia="Arial" w:hAnsi="Times New Roman" w:cs="Times New Roman"/>
                <w:sz w:val="24"/>
                <w:szCs w:val="24"/>
              </w:rPr>
              <w:t>t</w:t>
            </w:r>
            <w:r w:rsidR="10F6073C" w:rsidRPr="0DF53CAE">
              <w:rPr>
                <w:rFonts w:ascii="Times New Roman" w:eastAsia="Arial" w:hAnsi="Times New Roman" w:cs="Times New Roman"/>
                <w:sz w:val="24"/>
                <w:szCs w:val="24"/>
              </w:rPr>
              <w:t>ii</w:t>
            </w:r>
            <w:r w:rsidR="100805C5" w:rsidRPr="0DF53CAE">
              <w:rPr>
                <w:rFonts w:ascii="Times New Roman" w:eastAsia="Arial" w:hAnsi="Times New Roman" w:cs="Times New Roman"/>
                <w:sz w:val="24"/>
                <w:szCs w:val="24"/>
              </w:rPr>
              <w:t>n</w:t>
            </w:r>
            <w:r w:rsidR="10F6073C" w:rsidRPr="0DF53CAE">
              <w:rPr>
                <w:rFonts w:ascii="Times New Roman" w:eastAsia="Arial" w:hAnsi="Times New Roman" w:cs="Times New Roman"/>
                <w:sz w:val="24"/>
                <w:szCs w:val="24"/>
              </w:rPr>
              <w:t xml:space="preserve"> vuoden 1990 tasosta vuoteen 2030 menness</w:t>
            </w:r>
            <w:r w:rsidR="6E1E9C79" w:rsidRPr="00FC0D37">
              <w:rPr>
                <w:rFonts w:ascii="Times New Roman" w:eastAsia="Arial" w:hAnsi="Times New Roman" w:cs="Times New Roman"/>
                <w:sz w:val="24"/>
                <w:szCs w:val="24"/>
              </w:rPr>
              <w:t>ä</w:t>
            </w:r>
            <w:r w:rsidR="10F6073C" w:rsidRPr="0DF53CAE">
              <w:rPr>
                <w:rFonts w:ascii="Times New Roman" w:eastAsia="Arial" w:hAnsi="Times New Roman" w:cs="Times New Roman"/>
                <w:sz w:val="24"/>
                <w:szCs w:val="24"/>
              </w:rPr>
              <w:t xml:space="preserve"> </w:t>
            </w:r>
            <w:r w:rsidR="2BB2EAAF" w:rsidRPr="0DF53CAE">
              <w:rPr>
                <w:rFonts w:ascii="Times New Roman" w:eastAsia="Arial" w:hAnsi="Times New Roman" w:cs="Times New Roman"/>
                <w:sz w:val="24"/>
                <w:szCs w:val="24"/>
              </w:rPr>
              <w:t xml:space="preserve">ja kirjasi uuden </w:t>
            </w:r>
            <w:r w:rsidR="6E1E9C79" w:rsidRPr="0DF53CAE">
              <w:rPr>
                <w:rFonts w:ascii="Times New Roman" w:eastAsia="Arial" w:hAnsi="Times New Roman" w:cs="Times New Roman"/>
                <w:sz w:val="24"/>
                <w:szCs w:val="24"/>
              </w:rPr>
              <w:t xml:space="preserve">tavoitteen yhdessä 2050 ilmastoneutraalisuustavoitteen kanssa </w:t>
            </w:r>
            <w:r w:rsidR="68D807F5" w:rsidRPr="0DF53CAE">
              <w:rPr>
                <w:rFonts w:ascii="Times New Roman" w:eastAsia="Arial" w:hAnsi="Times New Roman" w:cs="Times New Roman"/>
                <w:sz w:val="24"/>
                <w:szCs w:val="24"/>
              </w:rPr>
              <w:t>kesällä 2021 voimaantulleeseen Euroopan ilmastolak</w:t>
            </w:r>
            <w:r w:rsidR="10F6073C" w:rsidRPr="00FC0D37">
              <w:rPr>
                <w:rFonts w:ascii="Times New Roman" w:eastAsia="Arial" w:hAnsi="Times New Roman" w:cs="Times New Roman"/>
                <w:sz w:val="24"/>
                <w:szCs w:val="24"/>
              </w:rPr>
              <w:t>iin.</w:t>
            </w:r>
            <w:r w:rsidR="68D807F5" w:rsidRPr="0DF53CAE">
              <w:rPr>
                <w:rFonts w:ascii="Times New Roman" w:eastAsia="Arial" w:hAnsi="Times New Roman" w:cs="Times New Roman"/>
                <w:sz w:val="24"/>
                <w:szCs w:val="24"/>
              </w:rPr>
              <w:t xml:space="preserve"> </w:t>
            </w:r>
            <w:r w:rsidR="10F6073C" w:rsidRPr="0DF53CAE">
              <w:rPr>
                <w:rFonts w:ascii="Times New Roman" w:eastAsia="Arial" w:hAnsi="Times New Roman" w:cs="Times New Roman"/>
                <w:sz w:val="24"/>
                <w:szCs w:val="24"/>
              </w:rPr>
              <w:t xml:space="preserve">EU on </w:t>
            </w:r>
            <w:r w:rsidR="6E1E9C79" w:rsidRPr="0DF53CAE">
              <w:rPr>
                <w:rFonts w:ascii="Times New Roman" w:eastAsia="Arial" w:hAnsi="Times New Roman" w:cs="Times New Roman"/>
                <w:sz w:val="24"/>
                <w:szCs w:val="24"/>
              </w:rPr>
              <w:t xml:space="preserve">tästä johtuen </w:t>
            </w:r>
            <w:r w:rsidRPr="0DF53CAE">
              <w:rPr>
                <w:rFonts w:ascii="Times New Roman" w:eastAsia="Arial" w:hAnsi="Times New Roman" w:cs="Times New Roman"/>
                <w:sz w:val="24"/>
                <w:szCs w:val="24"/>
              </w:rPr>
              <w:t xml:space="preserve">jälleen </w:t>
            </w:r>
            <w:r w:rsidR="2BB2EAAF" w:rsidRPr="0DF53CAE">
              <w:rPr>
                <w:rFonts w:ascii="Times New Roman" w:eastAsia="Arial" w:hAnsi="Times New Roman" w:cs="Times New Roman"/>
                <w:sz w:val="24"/>
                <w:szCs w:val="24"/>
              </w:rPr>
              <w:t xml:space="preserve">mittavasti </w:t>
            </w:r>
            <w:r w:rsidRPr="0DF53CAE">
              <w:rPr>
                <w:rFonts w:ascii="Times New Roman" w:eastAsia="Arial" w:hAnsi="Times New Roman" w:cs="Times New Roman"/>
                <w:sz w:val="24"/>
                <w:szCs w:val="24"/>
              </w:rPr>
              <w:t xml:space="preserve">uudistamassa ilmasto- ja energialainsäädäntöään. Komissio </w:t>
            </w:r>
            <w:r w:rsidR="1F38DFE7" w:rsidRPr="0DF53CAE">
              <w:rPr>
                <w:rFonts w:ascii="Times New Roman" w:eastAsia="Arial" w:hAnsi="Times New Roman" w:cs="Times New Roman"/>
                <w:sz w:val="24"/>
                <w:szCs w:val="24"/>
              </w:rPr>
              <w:t xml:space="preserve">antoi heinäkuussa 2021 kattavan, </w:t>
            </w:r>
            <w:r w:rsidR="3719853E" w:rsidRPr="0DF53CAE">
              <w:rPr>
                <w:rFonts w:ascii="Times New Roman" w:eastAsia="Arial" w:hAnsi="Times New Roman" w:cs="Times New Roman"/>
                <w:sz w:val="24"/>
                <w:szCs w:val="24"/>
              </w:rPr>
              <w:t>"</w:t>
            </w:r>
            <w:proofErr w:type="spellStart"/>
            <w:r w:rsidR="1F38DFE7" w:rsidRPr="0DF53CAE">
              <w:rPr>
                <w:rFonts w:ascii="Times New Roman" w:eastAsia="Arial" w:hAnsi="Times New Roman" w:cs="Times New Roman"/>
                <w:sz w:val="24"/>
                <w:szCs w:val="24"/>
              </w:rPr>
              <w:t>Fit</w:t>
            </w:r>
            <w:proofErr w:type="spellEnd"/>
            <w:r w:rsidR="1F38DFE7" w:rsidRPr="0DF53CAE">
              <w:rPr>
                <w:rFonts w:ascii="Times New Roman" w:eastAsia="Arial" w:hAnsi="Times New Roman" w:cs="Times New Roman"/>
                <w:sz w:val="24"/>
                <w:szCs w:val="24"/>
              </w:rPr>
              <w:t xml:space="preserve"> for 55</w:t>
            </w:r>
            <w:r w:rsidR="3719853E" w:rsidRPr="0DF53CAE">
              <w:rPr>
                <w:rFonts w:ascii="Times New Roman" w:eastAsia="Arial" w:hAnsi="Times New Roman" w:cs="Times New Roman"/>
                <w:sz w:val="24"/>
                <w:szCs w:val="24"/>
              </w:rPr>
              <w:t>"</w:t>
            </w:r>
            <w:r w:rsidR="1F38DFE7" w:rsidRPr="0DF53CAE">
              <w:rPr>
                <w:rFonts w:ascii="Times New Roman" w:eastAsia="Arial" w:hAnsi="Times New Roman" w:cs="Times New Roman"/>
                <w:sz w:val="24"/>
                <w:szCs w:val="24"/>
              </w:rPr>
              <w:t xml:space="preserve"> -nimellä tunnetun lainsäädäntöpaketin</w:t>
            </w:r>
            <w:r w:rsidR="6E013AA4" w:rsidRPr="0DF53CAE">
              <w:rPr>
                <w:rFonts w:ascii="Times New Roman" w:eastAsia="Arial" w:hAnsi="Times New Roman" w:cs="Times New Roman"/>
                <w:sz w:val="24"/>
                <w:szCs w:val="24"/>
              </w:rPr>
              <w:t>, josta n</w:t>
            </w:r>
            <w:r w:rsidR="100805C5" w:rsidRPr="00FC0D37">
              <w:rPr>
                <w:rFonts w:ascii="Times New Roman" w:eastAsia="Arial" w:hAnsi="Times New Roman" w:cs="Times New Roman"/>
                <w:sz w:val="24"/>
                <w:szCs w:val="24"/>
              </w:rPr>
              <w:t xml:space="preserve">euvotellaan komission, jäsenmaiden sekä parlamentin välisissä ns. </w:t>
            </w:r>
            <w:proofErr w:type="spellStart"/>
            <w:r w:rsidR="31002609" w:rsidRPr="00FC0D37">
              <w:rPr>
                <w:rFonts w:ascii="Times New Roman" w:eastAsia="Arial" w:hAnsi="Times New Roman" w:cs="Times New Roman"/>
                <w:sz w:val="24"/>
                <w:szCs w:val="24"/>
              </w:rPr>
              <w:t>t</w:t>
            </w:r>
            <w:r w:rsidR="100805C5" w:rsidRPr="00FC0D37">
              <w:rPr>
                <w:rFonts w:ascii="Times New Roman" w:eastAsia="Arial" w:hAnsi="Times New Roman" w:cs="Times New Roman"/>
                <w:sz w:val="24"/>
                <w:szCs w:val="24"/>
              </w:rPr>
              <w:t>rilogeissa</w:t>
            </w:r>
            <w:proofErr w:type="spellEnd"/>
            <w:r w:rsidRPr="0DF53CAE">
              <w:rPr>
                <w:rFonts w:ascii="Times New Roman" w:eastAsia="Arial" w:hAnsi="Times New Roman" w:cs="Times New Roman"/>
                <w:sz w:val="24"/>
                <w:szCs w:val="24"/>
              </w:rPr>
              <w:t xml:space="preserve">. </w:t>
            </w:r>
            <w:r w:rsidR="2A22BAE7" w:rsidRPr="0DF53CAE">
              <w:rPr>
                <w:rFonts w:ascii="Times New Roman" w:eastAsia="Arial" w:hAnsi="Times New Roman" w:cs="Times New Roman"/>
                <w:sz w:val="24"/>
                <w:szCs w:val="24"/>
              </w:rPr>
              <w:t>Komission ehdotus uudistaisi myös L</w:t>
            </w:r>
            <w:r w:rsidR="53B2FC3B" w:rsidRPr="00FC0D37">
              <w:rPr>
                <w:rFonts w:ascii="Times New Roman" w:eastAsia="Arial" w:hAnsi="Times New Roman" w:cs="Times New Roman"/>
                <w:sz w:val="24"/>
                <w:szCs w:val="24"/>
              </w:rPr>
              <w:t>ULUCF-asetusta.</w:t>
            </w:r>
            <w:r w:rsidR="2A22BAE7" w:rsidRPr="0DF53CAE">
              <w:rPr>
                <w:rFonts w:ascii="Times New Roman" w:eastAsia="Arial" w:hAnsi="Times New Roman" w:cs="Times New Roman"/>
                <w:sz w:val="24"/>
                <w:szCs w:val="24"/>
              </w:rPr>
              <w:t xml:space="preserve"> </w:t>
            </w:r>
          </w:p>
          <w:p w14:paraId="670F0D65" w14:textId="7E3D8EF4" w:rsidR="00C20E53" w:rsidRPr="00FC0D37" w:rsidRDefault="00C20E53">
            <w:pPr>
              <w:jc w:val="both"/>
              <w:rPr>
                <w:rFonts w:ascii="Times New Roman" w:eastAsia="Arial" w:hAnsi="Times New Roman" w:cs="Times New Roman"/>
                <w:sz w:val="24"/>
                <w:szCs w:val="24"/>
              </w:rPr>
            </w:pPr>
          </w:p>
          <w:p w14:paraId="5DACFBF6" w14:textId="14FC2978" w:rsidR="00C20E53" w:rsidRDefault="53CA9101" w:rsidP="0DF53CAE">
            <w:pPr>
              <w:jc w:val="both"/>
              <w:rPr>
                <w:rFonts w:ascii="Times New Roman" w:eastAsia="Arial" w:hAnsi="Times New Roman" w:cs="Times New Roman"/>
                <w:sz w:val="24"/>
                <w:szCs w:val="24"/>
              </w:rPr>
            </w:pPr>
            <w:r w:rsidRPr="00FC0D37">
              <w:rPr>
                <w:rFonts w:ascii="Times New Roman" w:eastAsia="Arial" w:hAnsi="Times New Roman" w:cs="Times New Roman"/>
                <w:sz w:val="24"/>
                <w:szCs w:val="24"/>
              </w:rPr>
              <w:t xml:space="preserve">Huomionarvoista </w:t>
            </w:r>
            <w:r w:rsidR="5D883DC4" w:rsidRPr="00FC0D37">
              <w:rPr>
                <w:rFonts w:ascii="Times New Roman" w:eastAsia="Arial" w:hAnsi="Times New Roman" w:cs="Times New Roman"/>
                <w:sz w:val="24"/>
                <w:szCs w:val="24"/>
              </w:rPr>
              <w:t>kansainvälisen ilmastopolitiikan kehitykses</w:t>
            </w:r>
            <w:r w:rsidR="46692B98" w:rsidRPr="00FC0D37">
              <w:rPr>
                <w:rFonts w:ascii="Times New Roman" w:eastAsia="Arial" w:hAnsi="Times New Roman" w:cs="Times New Roman"/>
                <w:sz w:val="24"/>
                <w:szCs w:val="24"/>
              </w:rPr>
              <w:t>s</w:t>
            </w:r>
            <w:r w:rsidR="5D883DC4" w:rsidRPr="00FC0D37">
              <w:rPr>
                <w:rFonts w:ascii="Times New Roman" w:eastAsia="Arial" w:hAnsi="Times New Roman" w:cs="Times New Roman"/>
                <w:sz w:val="24"/>
                <w:szCs w:val="24"/>
              </w:rPr>
              <w:t xml:space="preserve">ä </w:t>
            </w:r>
            <w:r w:rsidRPr="00FC0D37">
              <w:rPr>
                <w:rFonts w:ascii="Times New Roman" w:eastAsia="Arial" w:hAnsi="Times New Roman" w:cs="Times New Roman"/>
                <w:sz w:val="24"/>
                <w:szCs w:val="24"/>
              </w:rPr>
              <w:t xml:space="preserve">on </w:t>
            </w:r>
            <w:r w:rsidR="5D883DC4" w:rsidRPr="00FC0D37">
              <w:rPr>
                <w:rFonts w:ascii="Times New Roman" w:eastAsia="Arial" w:hAnsi="Times New Roman" w:cs="Times New Roman"/>
                <w:sz w:val="24"/>
                <w:szCs w:val="24"/>
              </w:rPr>
              <w:t xml:space="preserve">lisäksi </w:t>
            </w:r>
            <w:r w:rsidRPr="00FC0D37">
              <w:rPr>
                <w:rFonts w:ascii="Times New Roman" w:eastAsia="Arial" w:hAnsi="Times New Roman" w:cs="Times New Roman"/>
                <w:sz w:val="24"/>
                <w:szCs w:val="24"/>
              </w:rPr>
              <w:t>se, että Glasgow</w:t>
            </w:r>
            <w:r w:rsidR="46692B98" w:rsidRPr="00FC0D37">
              <w:rPr>
                <w:rFonts w:ascii="Times New Roman" w:eastAsia="Arial" w:hAnsi="Times New Roman" w:cs="Times New Roman"/>
                <w:sz w:val="24"/>
                <w:szCs w:val="24"/>
              </w:rPr>
              <w:t>'</w:t>
            </w:r>
            <w:r w:rsidRPr="00FC0D37">
              <w:rPr>
                <w:rFonts w:ascii="Times New Roman" w:eastAsia="Arial" w:hAnsi="Times New Roman" w:cs="Times New Roman"/>
                <w:sz w:val="24"/>
                <w:szCs w:val="24"/>
              </w:rPr>
              <w:t xml:space="preserve">n ilmastokokouksen loppupäätelmiin kirjattiin sopimuksen osapuolille pyyntö </w:t>
            </w:r>
            <w:r w:rsidR="3CE6F737" w:rsidRPr="00FC0D37">
              <w:rPr>
                <w:rFonts w:ascii="Times New Roman" w:eastAsia="Arial" w:hAnsi="Times New Roman" w:cs="Times New Roman"/>
                <w:sz w:val="24"/>
                <w:szCs w:val="24"/>
              </w:rPr>
              <w:t xml:space="preserve">kiristää </w:t>
            </w:r>
            <w:r w:rsidRPr="00FC0D37">
              <w:rPr>
                <w:rFonts w:ascii="Times New Roman" w:eastAsia="Arial" w:hAnsi="Times New Roman" w:cs="Times New Roman"/>
                <w:sz w:val="24"/>
                <w:szCs w:val="24"/>
              </w:rPr>
              <w:t>omia päästötavoit</w:t>
            </w:r>
            <w:r w:rsidR="3CE6F737" w:rsidRPr="00FC0D37">
              <w:rPr>
                <w:rFonts w:ascii="Times New Roman" w:eastAsia="Arial" w:hAnsi="Times New Roman" w:cs="Times New Roman"/>
                <w:sz w:val="24"/>
                <w:szCs w:val="24"/>
              </w:rPr>
              <w:t>teita vuoden 2022 loppuun mennessä, jotta päästään P</w:t>
            </w:r>
            <w:r w:rsidR="6B4BCD0B" w:rsidRPr="00FC0D37">
              <w:rPr>
                <w:rFonts w:ascii="Times New Roman" w:eastAsia="Arial" w:hAnsi="Times New Roman" w:cs="Times New Roman"/>
                <w:sz w:val="24"/>
                <w:szCs w:val="24"/>
              </w:rPr>
              <w:t>ariisin</w:t>
            </w:r>
            <w:r w:rsidR="3CE6F737" w:rsidRPr="00FC0D37">
              <w:rPr>
                <w:rFonts w:ascii="Times New Roman" w:eastAsia="Arial" w:hAnsi="Times New Roman" w:cs="Times New Roman"/>
                <w:sz w:val="24"/>
                <w:szCs w:val="24"/>
              </w:rPr>
              <w:t xml:space="preserve"> </w:t>
            </w:r>
            <w:r w:rsidR="6B4BCD0B" w:rsidRPr="00FC0D37">
              <w:rPr>
                <w:rFonts w:ascii="Times New Roman" w:eastAsia="Arial" w:hAnsi="Times New Roman" w:cs="Times New Roman"/>
                <w:sz w:val="24"/>
                <w:szCs w:val="24"/>
              </w:rPr>
              <w:t xml:space="preserve">sopimuksen edellyttämälle päästövähennyspolulle. EU ei ole vielä esittänyt selkeää </w:t>
            </w:r>
            <w:r w:rsidR="47AC14D4" w:rsidRPr="00FC0D37">
              <w:rPr>
                <w:rFonts w:ascii="Times New Roman" w:eastAsia="Arial" w:hAnsi="Times New Roman" w:cs="Times New Roman"/>
                <w:sz w:val="24"/>
                <w:szCs w:val="24"/>
              </w:rPr>
              <w:t>kantaa, miten se tulkitsee tätä neuvotteluissa vahvasti ajamaansa kirjausta omalta kohdaltaan</w:t>
            </w:r>
            <w:r w:rsidR="5D883DC4" w:rsidRPr="00FC0D37">
              <w:rPr>
                <w:rFonts w:ascii="Times New Roman" w:eastAsia="Arial" w:hAnsi="Times New Roman" w:cs="Times New Roman"/>
                <w:sz w:val="24"/>
                <w:szCs w:val="24"/>
              </w:rPr>
              <w:t>, mutta EU:hun kohdistuu sekä sisäistä että ulkoista painetta kiristää 2030 tavoitetta viel</w:t>
            </w:r>
            <w:r w:rsidR="5823240E" w:rsidRPr="00FC0D37">
              <w:rPr>
                <w:rFonts w:ascii="Times New Roman" w:eastAsia="Arial" w:hAnsi="Times New Roman" w:cs="Times New Roman"/>
                <w:sz w:val="24"/>
                <w:szCs w:val="24"/>
              </w:rPr>
              <w:t>ä lisää</w:t>
            </w:r>
            <w:r w:rsidR="6121616E" w:rsidRPr="00FC0D37">
              <w:rPr>
                <w:rFonts w:ascii="Times New Roman" w:eastAsia="Arial" w:hAnsi="Times New Roman" w:cs="Times New Roman"/>
                <w:sz w:val="24"/>
                <w:szCs w:val="24"/>
              </w:rPr>
              <w:t>.</w:t>
            </w:r>
            <w:r w:rsidR="0782FB24" w:rsidRPr="00FC0D37">
              <w:rPr>
                <w:rFonts w:ascii="Times New Roman" w:eastAsia="Arial" w:hAnsi="Times New Roman" w:cs="Times New Roman"/>
                <w:sz w:val="24"/>
                <w:szCs w:val="24"/>
              </w:rPr>
              <w:t xml:space="preserve"> </w:t>
            </w:r>
            <w:r w:rsidR="0DF53CAE" w:rsidRPr="0DF53CAE">
              <w:rPr>
                <w:rFonts w:ascii="Times New Roman" w:eastAsia="Arial" w:hAnsi="Times New Roman" w:cs="Times New Roman"/>
                <w:sz w:val="24"/>
                <w:szCs w:val="24"/>
              </w:rPr>
              <w:t xml:space="preserve">Suomi on puolestaan määritellyt hallitusohjelmassa kansalliseksi tavoitteekseen saavuttaa hiilineutraalius vuonna 2035 ja lainsäädäntöä uudistetaan tämän mukaisesti tarvittavilla osa-alueilla. </w:t>
            </w:r>
            <w:r w:rsidR="6121616E" w:rsidRPr="0DF53CAE">
              <w:rPr>
                <w:rFonts w:ascii="Times New Roman" w:eastAsia="Arial" w:hAnsi="Times New Roman" w:cs="Times New Roman"/>
                <w:sz w:val="24"/>
                <w:szCs w:val="24"/>
              </w:rPr>
              <w:t xml:space="preserve"> Hallituksen esity</w:t>
            </w:r>
            <w:r w:rsidR="6026F05E" w:rsidRPr="0DF53CAE">
              <w:rPr>
                <w:rFonts w:ascii="Times New Roman" w:eastAsia="Arial" w:hAnsi="Times New Roman" w:cs="Times New Roman"/>
                <w:sz w:val="24"/>
                <w:szCs w:val="24"/>
              </w:rPr>
              <w:t>s</w:t>
            </w:r>
            <w:r w:rsidR="6121616E" w:rsidRPr="0DF53CAE">
              <w:rPr>
                <w:rFonts w:ascii="Times New Roman" w:eastAsia="Arial" w:hAnsi="Times New Roman" w:cs="Times New Roman"/>
                <w:sz w:val="24"/>
                <w:szCs w:val="24"/>
              </w:rPr>
              <w:t xml:space="preserve"> ilmastolain uudistamisesta ja kiristettyjen kansallisten päästötavoitteiden kirjaamisesta lak</w:t>
            </w:r>
            <w:r w:rsidR="2A22BAE7" w:rsidRPr="00FC0D37">
              <w:rPr>
                <w:rFonts w:ascii="Times New Roman" w:eastAsia="Arial" w:hAnsi="Times New Roman" w:cs="Times New Roman"/>
                <w:sz w:val="24"/>
                <w:szCs w:val="24"/>
              </w:rPr>
              <w:t>iin on määrä mennä eduskunnan käsittelyyn tammikuussa 2022.</w:t>
            </w:r>
          </w:p>
          <w:p w14:paraId="516A94B4" w14:textId="77777777" w:rsidR="00BE41A0" w:rsidRPr="00922734" w:rsidRDefault="00BE41A0" w:rsidP="00C20E53">
            <w:pPr>
              <w:jc w:val="both"/>
              <w:rPr>
                <w:rFonts w:ascii="Times New Roman" w:eastAsia="Arial" w:hAnsi="Times New Roman" w:cs="Times New Roman"/>
                <w:sz w:val="24"/>
                <w:szCs w:val="24"/>
              </w:rPr>
            </w:pPr>
          </w:p>
          <w:p w14:paraId="126074A8" w14:textId="0378C88C" w:rsidR="00C20E53" w:rsidRPr="00922734" w:rsidRDefault="039E254B" w:rsidP="039E254B">
            <w:pPr>
              <w:jc w:val="both"/>
              <w:rPr>
                <w:rFonts w:ascii="Times New Roman" w:hAnsi="Times New Roman" w:cs="Times New Roman"/>
                <w:sz w:val="24"/>
                <w:szCs w:val="24"/>
              </w:rPr>
            </w:pPr>
            <w:r w:rsidRPr="039E254B">
              <w:rPr>
                <w:rFonts w:ascii="Times New Roman" w:eastAsia="Arial" w:hAnsi="Times New Roman" w:cs="Times New Roman"/>
                <w:sz w:val="24"/>
                <w:szCs w:val="24"/>
              </w:rPr>
              <w:t>Negatiivisiksi päästöiksi laskettavien nielujen koko vaikuttaa merkittävästi Suomen kykyyn saavuttaa hiilineutraalius ja sitä pitemmälle menevät ilmastotavoitteet. LULUCF-sektorin (</w:t>
            </w:r>
            <w:r w:rsidRPr="039E254B">
              <w:rPr>
                <w:rFonts w:ascii="Times New Roman" w:hAnsi="Times New Roman" w:cs="Times New Roman"/>
                <w:sz w:val="24"/>
                <w:szCs w:val="24"/>
              </w:rPr>
              <w:t>maankäyttö, maankäytön muutos ja metsätalous</w:t>
            </w:r>
            <w:r w:rsidRPr="039E254B">
              <w:rPr>
                <w:rFonts w:ascii="Times New Roman" w:eastAsia="Arial" w:hAnsi="Times New Roman" w:cs="Times New Roman"/>
                <w:sz w:val="24"/>
                <w:szCs w:val="24"/>
              </w:rPr>
              <w:t xml:space="preserve">) hiilinielut ovat muihin hiilensidontateknologioihin verrattuna kustannustehokas keino saada aikaan negatiivisia päästöjä. Nykyisin runsaasti maaperäpäästöjä aiheuttavien turvemaiden hoidolla on sekä lyhyellä että pitkällä aikavälillä merkittävä rooli LULUCF-sektorin päästöjen hillinnässä Suomessa ja koko Pohjois-Euroopassa (ml. Baltian maat, Puola ja Pohjois-Saksa). </w:t>
            </w:r>
            <w:r w:rsidRPr="039E254B">
              <w:rPr>
                <w:rFonts w:ascii="Times New Roman" w:hAnsi="Times New Roman" w:cs="Times New Roman"/>
                <w:sz w:val="24"/>
                <w:szCs w:val="24"/>
              </w:rPr>
              <w:t xml:space="preserve">Koska turvemailla on suuri merkitys Suomen kasvihuonekaasupäästöissä, on välttämätöntä löytää menetelmiä vähentää maa- ja metsätalouskäytössä olevien turvemaiden kasvihuonekaasupäästöjä ja vauhdittaa niiden käyttöönottoa tehokkaiden ohjauskeinojen avulla. </w:t>
            </w:r>
          </w:p>
          <w:p w14:paraId="19681AFD" w14:textId="77777777" w:rsidR="00C20E53" w:rsidRPr="00922734" w:rsidRDefault="00C20E53" w:rsidP="00C20E53">
            <w:pPr>
              <w:jc w:val="both"/>
              <w:rPr>
                <w:rFonts w:ascii="Times New Roman" w:eastAsia="Arial" w:hAnsi="Times New Roman" w:cs="Times New Roman"/>
                <w:b/>
                <w:sz w:val="24"/>
                <w:szCs w:val="24"/>
              </w:rPr>
            </w:pPr>
          </w:p>
          <w:p w14:paraId="49E01A1A" w14:textId="77777777" w:rsidR="00C20E53" w:rsidRPr="00922734" w:rsidRDefault="0DF53CAE" w:rsidP="0DF53CAE">
            <w:pPr>
              <w:jc w:val="both"/>
              <w:rPr>
                <w:rFonts w:ascii="Times New Roman" w:eastAsia="Arial" w:hAnsi="Times New Roman" w:cs="Times New Roman"/>
                <w:b/>
                <w:bCs/>
                <w:sz w:val="24"/>
                <w:szCs w:val="24"/>
              </w:rPr>
            </w:pPr>
            <w:r w:rsidRPr="0DF53CAE">
              <w:rPr>
                <w:rFonts w:ascii="Times New Roman" w:eastAsia="Arial" w:hAnsi="Times New Roman" w:cs="Times New Roman"/>
                <w:b/>
                <w:bCs/>
                <w:sz w:val="24"/>
                <w:szCs w:val="24"/>
              </w:rPr>
              <w:t>LULUCF –asetus</w:t>
            </w:r>
          </w:p>
          <w:p w14:paraId="35562825" w14:textId="28CF9605" w:rsidR="00C20E53" w:rsidRPr="00922734" w:rsidRDefault="0DF53CAE" w:rsidP="0DF53CAE">
            <w:p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 xml:space="preserve">Euroopan komission antaman LULUCF-asetuksen </w:t>
            </w:r>
            <w:r w:rsidRPr="0DF53CAE">
              <w:rPr>
                <w:rFonts w:ascii="Times New Roman" w:hAnsi="Times New Roman" w:cs="Times New Roman"/>
                <w:sz w:val="24"/>
                <w:szCs w:val="24"/>
              </w:rPr>
              <w:t>(</w:t>
            </w:r>
            <w:r w:rsidRPr="0DF53CAE">
              <w:rPr>
                <w:rFonts w:ascii="Times New Roman" w:eastAsia="Arial" w:hAnsi="Times New Roman" w:cs="Times New Roman"/>
                <w:sz w:val="24"/>
                <w:szCs w:val="24"/>
              </w:rPr>
              <w:t xml:space="preserve">(EU)2018/84) myötä LULUCF-sektori </w:t>
            </w:r>
            <w:r w:rsidR="6526D31E" w:rsidRPr="0DF53CAE">
              <w:rPr>
                <w:rFonts w:ascii="Times New Roman" w:eastAsia="Arial" w:hAnsi="Times New Roman" w:cs="Times New Roman"/>
                <w:sz w:val="24"/>
                <w:szCs w:val="24"/>
              </w:rPr>
              <w:t>on tullut</w:t>
            </w:r>
            <w:r w:rsidRPr="0DF53CAE">
              <w:rPr>
                <w:rFonts w:ascii="Times New Roman" w:eastAsia="Arial" w:hAnsi="Times New Roman" w:cs="Times New Roman"/>
                <w:sz w:val="24"/>
                <w:szCs w:val="24"/>
              </w:rPr>
              <w:t xml:space="preserve"> osaksi EU:n ilmasto- ja energia</w:t>
            </w:r>
            <w:r w:rsidR="1B536F40" w:rsidRPr="0DF53CAE">
              <w:rPr>
                <w:rFonts w:ascii="Times New Roman" w:eastAsia="Arial" w:hAnsi="Times New Roman" w:cs="Times New Roman"/>
                <w:sz w:val="24"/>
                <w:szCs w:val="24"/>
              </w:rPr>
              <w:t>sääntelyä</w:t>
            </w:r>
            <w:r w:rsidRPr="0DF53CAE">
              <w:rPr>
                <w:rFonts w:ascii="Times New Roman" w:eastAsia="Arial" w:hAnsi="Times New Roman" w:cs="Times New Roman"/>
                <w:sz w:val="24"/>
                <w:szCs w:val="24"/>
              </w:rPr>
              <w:t xml:space="preserve">. Se on pääosin itsenäinen </w:t>
            </w:r>
            <w:r w:rsidR="1B536F40" w:rsidRPr="0DF53CAE">
              <w:rPr>
                <w:rFonts w:ascii="Times New Roman" w:eastAsia="Arial" w:hAnsi="Times New Roman" w:cs="Times New Roman"/>
                <w:sz w:val="24"/>
                <w:szCs w:val="24"/>
              </w:rPr>
              <w:t>pilari</w:t>
            </w:r>
            <w:r w:rsidRPr="0DF53CAE">
              <w:rPr>
                <w:rFonts w:ascii="Times New Roman" w:eastAsia="Arial" w:hAnsi="Times New Roman" w:cs="Times New Roman"/>
                <w:sz w:val="24"/>
                <w:szCs w:val="24"/>
              </w:rPr>
              <w:t xml:space="preserve"> päästökaupan ja </w:t>
            </w:r>
            <w:proofErr w:type="gramStart"/>
            <w:r w:rsidRPr="0DF53CAE">
              <w:rPr>
                <w:rFonts w:ascii="Times New Roman" w:eastAsia="Arial" w:hAnsi="Times New Roman" w:cs="Times New Roman"/>
                <w:sz w:val="24"/>
                <w:szCs w:val="24"/>
              </w:rPr>
              <w:t>taakanjako-asetuksen</w:t>
            </w:r>
            <w:proofErr w:type="gramEnd"/>
            <w:r w:rsidRPr="0DF53CAE">
              <w:rPr>
                <w:rFonts w:ascii="Times New Roman" w:eastAsia="Arial" w:hAnsi="Times New Roman" w:cs="Times New Roman"/>
                <w:sz w:val="24"/>
                <w:szCs w:val="24"/>
              </w:rPr>
              <w:t xml:space="preserve"> kattamien </w:t>
            </w:r>
            <w:r w:rsidR="1B536F40" w:rsidRPr="0DF53CAE">
              <w:rPr>
                <w:rFonts w:ascii="Times New Roman" w:eastAsia="Arial" w:hAnsi="Times New Roman" w:cs="Times New Roman"/>
                <w:sz w:val="24"/>
                <w:szCs w:val="24"/>
              </w:rPr>
              <w:t>pila</w:t>
            </w:r>
            <w:r w:rsidRPr="0DF53CAE">
              <w:rPr>
                <w:rFonts w:ascii="Times New Roman" w:eastAsia="Arial" w:hAnsi="Times New Roman" w:cs="Times New Roman"/>
                <w:sz w:val="24"/>
                <w:szCs w:val="24"/>
              </w:rPr>
              <w:t xml:space="preserve">reiden rinnalla. Maatalous on yksi taakanjakosektoreista. Lisäksi maatalouden päästöistä peltojen maaperän päästöt raportoidaan osana LULUCF-sektoria. Asetus sallii joustoja maankäyttö- ja taakanjakosektoreiden välillä sekä eri jäsenmaiden välillä. </w:t>
            </w:r>
          </w:p>
          <w:p w14:paraId="7768407E" w14:textId="77777777" w:rsidR="00C20E53" w:rsidRPr="00922734" w:rsidRDefault="00C20E53" w:rsidP="00C20E53">
            <w:pPr>
              <w:jc w:val="both"/>
              <w:rPr>
                <w:rFonts w:ascii="Times New Roman" w:eastAsia="Arial" w:hAnsi="Times New Roman" w:cs="Times New Roman"/>
                <w:sz w:val="24"/>
                <w:szCs w:val="24"/>
              </w:rPr>
            </w:pPr>
          </w:p>
          <w:p w14:paraId="454EDEF8" w14:textId="4F5B7F01" w:rsidR="00C20E53" w:rsidRPr="00922734" w:rsidRDefault="039E254B" w:rsidP="039E254B">
            <w:pPr>
              <w:jc w:val="both"/>
              <w:rPr>
                <w:rFonts w:ascii="Times New Roman" w:eastAsia="Arial" w:hAnsi="Times New Roman" w:cs="Times New Roman"/>
                <w:sz w:val="24"/>
                <w:szCs w:val="24"/>
              </w:rPr>
            </w:pPr>
            <w:r w:rsidRPr="039E254B">
              <w:rPr>
                <w:rFonts w:ascii="Times New Roman" w:eastAsia="Arial" w:hAnsi="Times New Roman" w:cs="Times New Roman"/>
                <w:sz w:val="24"/>
                <w:szCs w:val="24"/>
              </w:rPr>
              <w:t xml:space="preserve">Asetuksen ytimenä on sääntö, jonka mukaan jokaisen jäsenmaan tulee varmistaa, että LULUCF-sektorin päästöt ja poistumat ovat tasapainossa. Asetuksessa määritellään myös laskentasäännöt, joilla varmistetaan tämän tasapainon asianmukainen ja johdonmukainen tilinpito vuosiksi 2021–2030. Laskentasääntöjen pohjalla ovat </w:t>
            </w:r>
            <w:proofErr w:type="spellStart"/>
            <w:r w:rsidRPr="039E254B">
              <w:rPr>
                <w:rFonts w:ascii="Times New Roman" w:eastAsia="Arial" w:hAnsi="Times New Roman" w:cs="Times New Roman"/>
                <w:sz w:val="24"/>
                <w:szCs w:val="24"/>
              </w:rPr>
              <w:t>IPCC:n</w:t>
            </w:r>
            <w:proofErr w:type="spellEnd"/>
            <w:r w:rsidRPr="039E254B">
              <w:rPr>
                <w:rFonts w:ascii="Times New Roman" w:eastAsia="Arial" w:hAnsi="Times New Roman" w:cs="Times New Roman"/>
                <w:sz w:val="24"/>
                <w:szCs w:val="24"/>
              </w:rPr>
              <w:t xml:space="preserve"> ohjeistukseen perustuvat kansainväliset säännöt, joita </w:t>
            </w:r>
            <w:proofErr w:type="gramStart"/>
            <w:r w:rsidRPr="039E254B">
              <w:rPr>
                <w:rFonts w:ascii="Times New Roman" w:eastAsia="Arial" w:hAnsi="Times New Roman" w:cs="Times New Roman"/>
                <w:sz w:val="24"/>
                <w:szCs w:val="24"/>
              </w:rPr>
              <w:t>LULUCF -asetus</w:t>
            </w:r>
            <w:proofErr w:type="gramEnd"/>
            <w:r w:rsidRPr="039E254B">
              <w:rPr>
                <w:rFonts w:ascii="Times New Roman" w:eastAsia="Arial" w:hAnsi="Times New Roman" w:cs="Times New Roman"/>
                <w:sz w:val="24"/>
                <w:szCs w:val="24"/>
              </w:rPr>
              <w:t xml:space="preserve"> täsmentää ja laajentaa. Lisäksi asetuksella luodaan EU-tason hallinnolliset puitteet laskentasääntöjen noudattamisen valvonnalle. </w:t>
            </w:r>
          </w:p>
          <w:p w14:paraId="27531C12" w14:textId="77777777" w:rsidR="00C20E53" w:rsidRPr="00922734" w:rsidRDefault="00C20E53" w:rsidP="00C20E53">
            <w:pPr>
              <w:jc w:val="both"/>
              <w:rPr>
                <w:rFonts w:ascii="Times New Roman" w:eastAsia="Arial" w:hAnsi="Times New Roman" w:cs="Times New Roman"/>
                <w:sz w:val="24"/>
                <w:szCs w:val="24"/>
              </w:rPr>
            </w:pPr>
          </w:p>
          <w:p w14:paraId="4ADA0716" w14:textId="5DF54EFC" w:rsidR="00B4361A" w:rsidRPr="00922734" w:rsidRDefault="039E254B" w:rsidP="039E254B">
            <w:pPr>
              <w:jc w:val="both"/>
              <w:rPr>
                <w:rFonts w:ascii="Times New Roman" w:eastAsia="Arial" w:hAnsi="Times New Roman" w:cs="Times New Roman"/>
                <w:sz w:val="24"/>
                <w:szCs w:val="24"/>
              </w:rPr>
            </w:pPr>
            <w:r w:rsidRPr="039E254B">
              <w:rPr>
                <w:rFonts w:ascii="Times New Roman" w:eastAsia="Arial" w:hAnsi="Times New Roman" w:cs="Times New Roman"/>
                <w:sz w:val="24"/>
                <w:szCs w:val="24"/>
              </w:rPr>
              <w:t>Jäsenvaltiot ovat laatineet kansalliset laskentasuunnitelmat, joissa keskeisenä osana määriteltiin metsien hiilinieluille vertailutasot, joita käytetään vertailukohtana hiilinielun muutosta laskettaessa.</w:t>
            </w:r>
            <w:r w:rsidR="007D7E89">
              <w:rPr>
                <w:rFonts w:ascii="Times New Roman" w:eastAsia="Arial" w:hAnsi="Times New Roman" w:cs="Times New Roman"/>
                <w:sz w:val="24"/>
                <w:szCs w:val="24"/>
              </w:rPr>
              <w:t xml:space="preserve"> S</w:t>
            </w:r>
            <w:r w:rsidR="7AAA2467">
              <w:rPr>
                <w:rFonts w:ascii="Times New Roman" w:eastAsia="Arial" w:hAnsi="Times New Roman" w:cs="Times New Roman"/>
                <w:sz w:val="24"/>
                <w:szCs w:val="24"/>
              </w:rPr>
              <w:t>OMPA</w:t>
            </w:r>
            <w:r w:rsidR="007D7E89">
              <w:rPr>
                <w:rFonts w:ascii="Times New Roman" w:eastAsia="Arial" w:hAnsi="Times New Roman" w:cs="Times New Roman"/>
                <w:sz w:val="24"/>
                <w:szCs w:val="24"/>
              </w:rPr>
              <w:t>-hankkeen tutkijat olivat aktiivisesti laskemassa vertailutasoja Suomelle.</w:t>
            </w:r>
            <w:r w:rsidRPr="039E254B">
              <w:rPr>
                <w:rFonts w:ascii="Times New Roman" w:eastAsia="Arial" w:hAnsi="Times New Roman" w:cs="Times New Roman"/>
                <w:sz w:val="24"/>
                <w:szCs w:val="24"/>
              </w:rPr>
              <w:t xml:space="preserve"> Myös peltojen päästöille on asetettu oma vertailutaso (vuosien </w:t>
            </w:r>
            <w:proofErr w:type="gramStart"/>
            <w:r w:rsidRPr="039E254B">
              <w:rPr>
                <w:rFonts w:ascii="Times New Roman" w:eastAsia="Arial" w:hAnsi="Times New Roman" w:cs="Times New Roman"/>
                <w:sz w:val="24"/>
                <w:szCs w:val="24"/>
              </w:rPr>
              <w:t>2005-2009</w:t>
            </w:r>
            <w:proofErr w:type="gramEnd"/>
            <w:r w:rsidRPr="039E254B">
              <w:rPr>
                <w:rFonts w:ascii="Times New Roman" w:eastAsia="Arial" w:hAnsi="Times New Roman" w:cs="Times New Roman"/>
                <w:sz w:val="24"/>
                <w:szCs w:val="24"/>
              </w:rPr>
              <w:t xml:space="preserve"> toteutuneiden päästöjen keskiarvon mukaan). </w:t>
            </w:r>
            <w:r w:rsidR="00B4361A">
              <w:rPr>
                <w:rFonts w:ascii="Times New Roman" w:eastAsia="Arial" w:hAnsi="Times New Roman" w:cs="Times New Roman"/>
                <w:sz w:val="24"/>
                <w:szCs w:val="24"/>
              </w:rPr>
              <w:t>Jäsenmaiden vertailutasot hyväksyttiin vuoden 202</w:t>
            </w:r>
            <w:r w:rsidR="00011982">
              <w:rPr>
                <w:rFonts w:ascii="Times New Roman" w:eastAsia="Arial" w:hAnsi="Times New Roman" w:cs="Times New Roman"/>
                <w:sz w:val="24"/>
                <w:szCs w:val="24"/>
              </w:rPr>
              <w:t>0</w:t>
            </w:r>
            <w:r w:rsidR="00B4361A">
              <w:rPr>
                <w:rFonts w:ascii="Times New Roman" w:eastAsia="Arial" w:hAnsi="Times New Roman" w:cs="Times New Roman"/>
                <w:sz w:val="24"/>
                <w:szCs w:val="24"/>
              </w:rPr>
              <w:t xml:space="preserve"> </w:t>
            </w:r>
            <w:r w:rsidR="00011982">
              <w:rPr>
                <w:rFonts w:ascii="Times New Roman" w:eastAsia="Arial" w:hAnsi="Times New Roman" w:cs="Times New Roman"/>
                <w:sz w:val="24"/>
                <w:szCs w:val="24"/>
              </w:rPr>
              <w:t>lopussa</w:t>
            </w:r>
            <w:r w:rsidR="00B4361A">
              <w:rPr>
                <w:rFonts w:ascii="Times New Roman" w:eastAsia="Arial" w:hAnsi="Times New Roman" w:cs="Times New Roman"/>
                <w:sz w:val="24"/>
                <w:szCs w:val="24"/>
              </w:rPr>
              <w:t xml:space="preserve"> ja asetetut </w:t>
            </w:r>
            <w:r w:rsidR="00011982">
              <w:rPr>
                <w:rFonts w:ascii="Times New Roman" w:eastAsia="Arial" w:hAnsi="Times New Roman" w:cs="Times New Roman"/>
                <w:sz w:val="24"/>
                <w:szCs w:val="24"/>
              </w:rPr>
              <w:t>vertailutasot</w:t>
            </w:r>
            <w:r w:rsidR="00B4361A">
              <w:rPr>
                <w:rFonts w:ascii="Times New Roman" w:eastAsia="Arial" w:hAnsi="Times New Roman" w:cs="Times New Roman"/>
                <w:sz w:val="24"/>
                <w:szCs w:val="24"/>
              </w:rPr>
              <w:t xml:space="preserve"> löytyvät </w:t>
            </w:r>
            <w:r w:rsidR="11C37288">
              <w:rPr>
                <w:rFonts w:ascii="Times New Roman" w:eastAsia="Arial" w:hAnsi="Times New Roman" w:cs="Times New Roman"/>
                <w:sz w:val="24"/>
                <w:szCs w:val="24"/>
              </w:rPr>
              <w:t>k</w:t>
            </w:r>
            <w:r w:rsidR="00B4361A">
              <w:rPr>
                <w:rFonts w:ascii="Times New Roman" w:eastAsia="Arial" w:hAnsi="Times New Roman" w:cs="Times New Roman"/>
                <w:sz w:val="24"/>
                <w:szCs w:val="24"/>
              </w:rPr>
              <w:t xml:space="preserve">omission </w:t>
            </w:r>
            <w:r w:rsidR="00011982">
              <w:rPr>
                <w:rFonts w:ascii="Times New Roman" w:eastAsia="Arial" w:hAnsi="Times New Roman" w:cs="Times New Roman"/>
                <w:sz w:val="24"/>
                <w:szCs w:val="24"/>
              </w:rPr>
              <w:t>laatiman delegoidun säädöksen liitteestä</w:t>
            </w:r>
            <w:r w:rsidR="00B4361A">
              <w:rPr>
                <w:rFonts w:ascii="Times New Roman" w:eastAsia="Arial" w:hAnsi="Times New Roman" w:cs="Times New Roman"/>
                <w:sz w:val="24"/>
                <w:szCs w:val="24"/>
              </w:rPr>
              <w:t xml:space="preserve">. </w:t>
            </w:r>
            <w:r w:rsidR="0041084D">
              <w:rPr>
                <w:rFonts w:ascii="Times New Roman" w:eastAsia="Arial" w:hAnsi="Times New Roman" w:cs="Times New Roman"/>
                <w:sz w:val="24"/>
                <w:szCs w:val="24"/>
              </w:rPr>
              <w:t>Suomelle asetettu vertailutaso on noin -29,4 milj. tonnia CO</w:t>
            </w:r>
            <w:r w:rsidR="0041084D" w:rsidRPr="00FC0D37">
              <w:rPr>
                <w:rFonts w:ascii="Times New Roman" w:eastAsia="Arial" w:hAnsi="Times New Roman" w:cs="Times New Roman"/>
                <w:sz w:val="24"/>
                <w:szCs w:val="24"/>
                <w:vertAlign w:val="subscript"/>
              </w:rPr>
              <w:t>2</w:t>
            </w:r>
            <w:r w:rsidR="0041084D">
              <w:rPr>
                <w:rFonts w:ascii="Times New Roman" w:eastAsia="Arial" w:hAnsi="Times New Roman" w:cs="Times New Roman"/>
                <w:sz w:val="24"/>
                <w:szCs w:val="24"/>
              </w:rPr>
              <w:t xml:space="preserve"> </w:t>
            </w:r>
            <w:proofErr w:type="spellStart"/>
            <w:r w:rsidR="0041084D">
              <w:rPr>
                <w:rFonts w:ascii="Times New Roman" w:eastAsia="Arial" w:hAnsi="Times New Roman" w:cs="Times New Roman"/>
                <w:sz w:val="24"/>
                <w:szCs w:val="24"/>
              </w:rPr>
              <w:t>ekv</w:t>
            </w:r>
            <w:proofErr w:type="spellEnd"/>
            <w:r w:rsidR="00D946AD">
              <w:rPr>
                <w:rFonts w:ascii="Times New Roman" w:eastAsia="Arial" w:hAnsi="Times New Roman" w:cs="Times New Roman"/>
                <w:sz w:val="24"/>
                <w:szCs w:val="24"/>
              </w:rPr>
              <w:t>.</w:t>
            </w:r>
            <w:r w:rsidR="0041084D">
              <w:rPr>
                <w:rFonts w:ascii="Times New Roman" w:eastAsia="Arial" w:hAnsi="Times New Roman" w:cs="Times New Roman"/>
                <w:sz w:val="24"/>
                <w:szCs w:val="24"/>
              </w:rPr>
              <w:t xml:space="preserve"> </w:t>
            </w:r>
            <w:r w:rsidR="00DE0867">
              <w:rPr>
                <w:rFonts w:ascii="Times New Roman" w:eastAsia="Arial" w:hAnsi="Times New Roman" w:cs="Times New Roman"/>
                <w:sz w:val="24"/>
                <w:szCs w:val="24"/>
              </w:rPr>
              <w:t xml:space="preserve">per vuosi </w:t>
            </w:r>
            <w:r w:rsidR="0041084D">
              <w:rPr>
                <w:rFonts w:ascii="Times New Roman" w:eastAsia="Arial" w:hAnsi="Times New Roman" w:cs="Times New Roman"/>
                <w:sz w:val="24"/>
                <w:szCs w:val="24"/>
              </w:rPr>
              <w:t xml:space="preserve">sisältäen sekä metsämaan, että puutuotteiden nielun jaksolle </w:t>
            </w:r>
            <w:proofErr w:type="gramStart"/>
            <w:r w:rsidR="0041084D">
              <w:rPr>
                <w:rFonts w:ascii="Times New Roman" w:eastAsia="Arial" w:hAnsi="Times New Roman" w:cs="Times New Roman"/>
                <w:sz w:val="24"/>
                <w:szCs w:val="24"/>
              </w:rPr>
              <w:t>2021-202</w:t>
            </w:r>
            <w:r w:rsidR="00DE0867">
              <w:rPr>
                <w:rFonts w:ascii="Times New Roman" w:eastAsia="Arial" w:hAnsi="Times New Roman" w:cs="Times New Roman"/>
                <w:sz w:val="24"/>
                <w:szCs w:val="24"/>
              </w:rPr>
              <w:t>5</w:t>
            </w:r>
            <w:proofErr w:type="gramEnd"/>
            <w:r w:rsidR="0041084D">
              <w:rPr>
                <w:rFonts w:ascii="Times New Roman" w:eastAsia="Arial" w:hAnsi="Times New Roman" w:cs="Times New Roman"/>
                <w:sz w:val="24"/>
                <w:szCs w:val="24"/>
              </w:rPr>
              <w:t xml:space="preserve">. </w:t>
            </w:r>
          </w:p>
          <w:p w14:paraId="1028FA61" w14:textId="77777777" w:rsidR="00C20E53" w:rsidRPr="00922734" w:rsidRDefault="00C20E53" w:rsidP="00C20E53">
            <w:pPr>
              <w:jc w:val="both"/>
              <w:rPr>
                <w:rFonts w:ascii="Times New Roman" w:eastAsia="Arial" w:hAnsi="Times New Roman" w:cs="Times New Roman"/>
                <w:sz w:val="24"/>
                <w:szCs w:val="24"/>
              </w:rPr>
            </w:pPr>
          </w:p>
          <w:p w14:paraId="302A014A" w14:textId="64F2D43C" w:rsidR="00C20E53" w:rsidRPr="00922734" w:rsidRDefault="039E254B" w:rsidP="039E254B">
            <w:pPr>
              <w:jc w:val="both"/>
              <w:rPr>
                <w:rFonts w:ascii="Times New Roman" w:eastAsia="Arial" w:hAnsi="Times New Roman" w:cs="Times New Roman"/>
                <w:sz w:val="24"/>
                <w:szCs w:val="24"/>
              </w:rPr>
            </w:pPr>
            <w:r w:rsidRPr="039E254B">
              <w:rPr>
                <w:rFonts w:ascii="Times New Roman" w:eastAsia="Arial" w:hAnsi="Times New Roman" w:cs="Times New Roman"/>
                <w:sz w:val="24"/>
                <w:szCs w:val="24"/>
              </w:rPr>
              <w:t>LULUCF-asetusta sekä LULUCF-sektorin tavoitetta tarkaste</w:t>
            </w:r>
            <w:r w:rsidR="00B4361A">
              <w:rPr>
                <w:rFonts w:ascii="Times New Roman" w:eastAsia="Arial" w:hAnsi="Times New Roman" w:cs="Times New Roman"/>
                <w:sz w:val="24"/>
                <w:szCs w:val="24"/>
              </w:rPr>
              <w:t>l</w:t>
            </w:r>
            <w:r w:rsidR="0041084D">
              <w:rPr>
                <w:rFonts w:ascii="Times New Roman" w:eastAsia="Arial" w:hAnsi="Times New Roman" w:cs="Times New Roman"/>
                <w:sz w:val="24"/>
                <w:szCs w:val="24"/>
              </w:rPr>
              <w:t>laan</w:t>
            </w:r>
            <w:r w:rsidRPr="039E254B">
              <w:rPr>
                <w:rFonts w:ascii="Times New Roman" w:eastAsia="Arial" w:hAnsi="Times New Roman" w:cs="Times New Roman"/>
                <w:sz w:val="24"/>
                <w:szCs w:val="24"/>
              </w:rPr>
              <w:t xml:space="preserve"> EU:ssa osana </w:t>
            </w:r>
            <w:r w:rsidR="6C369A2C" w:rsidRPr="039E254B">
              <w:rPr>
                <w:rFonts w:ascii="Times New Roman" w:eastAsia="Arial" w:hAnsi="Times New Roman" w:cs="Times New Roman"/>
                <w:sz w:val="24"/>
                <w:szCs w:val="24"/>
              </w:rPr>
              <w:t xml:space="preserve">edellä mainittua </w:t>
            </w:r>
            <w:proofErr w:type="spellStart"/>
            <w:r w:rsidRPr="039E254B">
              <w:rPr>
                <w:rFonts w:ascii="Times New Roman" w:eastAsia="Arial" w:hAnsi="Times New Roman" w:cs="Times New Roman"/>
                <w:sz w:val="24"/>
                <w:szCs w:val="24"/>
              </w:rPr>
              <w:t>Fit</w:t>
            </w:r>
            <w:proofErr w:type="spellEnd"/>
            <w:r w:rsidRPr="039E254B">
              <w:rPr>
                <w:rFonts w:ascii="Times New Roman" w:eastAsia="Arial" w:hAnsi="Times New Roman" w:cs="Times New Roman"/>
                <w:sz w:val="24"/>
                <w:szCs w:val="24"/>
              </w:rPr>
              <w:t xml:space="preserve"> for </w:t>
            </w:r>
            <w:proofErr w:type="gramStart"/>
            <w:r w:rsidRPr="039E254B">
              <w:rPr>
                <w:rFonts w:ascii="Times New Roman" w:eastAsia="Arial" w:hAnsi="Times New Roman" w:cs="Times New Roman"/>
                <w:sz w:val="24"/>
                <w:szCs w:val="24"/>
              </w:rPr>
              <w:t>55</w:t>
            </w:r>
            <w:r w:rsidR="3D659163" w:rsidRPr="039E254B">
              <w:rPr>
                <w:rFonts w:ascii="Times New Roman" w:eastAsia="Arial" w:hAnsi="Times New Roman" w:cs="Times New Roman"/>
                <w:sz w:val="24"/>
                <w:szCs w:val="24"/>
              </w:rPr>
              <w:t xml:space="preserve"> -</w:t>
            </w:r>
            <w:r w:rsidRPr="039E254B">
              <w:rPr>
                <w:rFonts w:ascii="Times New Roman" w:eastAsia="Arial" w:hAnsi="Times New Roman" w:cs="Times New Roman"/>
                <w:sz w:val="24"/>
                <w:szCs w:val="24"/>
              </w:rPr>
              <w:t>lainsäädäntöuudistusta</w:t>
            </w:r>
            <w:proofErr w:type="gramEnd"/>
            <w:r w:rsidRPr="039E254B">
              <w:rPr>
                <w:rFonts w:ascii="Times New Roman" w:eastAsia="Arial" w:hAnsi="Times New Roman" w:cs="Times New Roman"/>
                <w:sz w:val="24"/>
                <w:szCs w:val="24"/>
              </w:rPr>
              <w:t xml:space="preserve">. Komission ehdotus LULUCF-asetuksen uudistamisesta </w:t>
            </w:r>
            <w:r w:rsidR="00B4361A">
              <w:rPr>
                <w:rFonts w:ascii="Times New Roman" w:eastAsia="Arial" w:hAnsi="Times New Roman" w:cs="Times New Roman"/>
                <w:sz w:val="24"/>
                <w:szCs w:val="24"/>
              </w:rPr>
              <w:t>annettiin</w:t>
            </w:r>
            <w:r w:rsidRPr="039E254B">
              <w:rPr>
                <w:rFonts w:ascii="Times New Roman" w:eastAsia="Arial" w:hAnsi="Times New Roman" w:cs="Times New Roman"/>
                <w:sz w:val="24"/>
                <w:szCs w:val="24"/>
              </w:rPr>
              <w:t xml:space="preserve"> heinäkuussa 2021</w:t>
            </w:r>
            <w:r w:rsidR="00B4361A">
              <w:rPr>
                <w:rFonts w:ascii="Times New Roman" w:eastAsia="Arial" w:hAnsi="Times New Roman" w:cs="Times New Roman"/>
                <w:sz w:val="24"/>
                <w:szCs w:val="24"/>
              </w:rPr>
              <w:t xml:space="preserve"> EU:n ilmastolain mukaisesti. Uuden ehdotuksen mukaan jäsenmaille asetetaan LULUCF-sektorin kattava nielutavoite</w:t>
            </w:r>
            <w:r w:rsidR="00011982">
              <w:rPr>
                <w:rFonts w:ascii="Times New Roman" w:eastAsia="Arial" w:hAnsi="Times New Roman" w:cs="Times New Roman"/>
                <w:sz w:val="24"/>
                <w:szCs w:val="24"/>
              </w:rPr>
              <w:t xml:space="preserve"> jaksolle </w:t>
            </w:r>
            <w:proofErr w:type="gramStart"/>
            <w:r w:rsidR="00011982">
              <w:rPr>
                <w:rFonts w:ascii="Times New Roman" w:eastAsia="Arial" w:hAnsi="Times New Roman" w:cs="Times New Roman"/>
                <w:sz w:val="24"/>
                <w:szCs w:val="24"/>
              </w:rPr>
              <w:t>2026</w:t>
            </w:r>
            <w:r w:rsidR="6C369A2C">
              <w:rPr>
                <w:rFonts w:ascii="Times New Roman" w:eastAsia="Arial" w:hAnsi="Times New Roman" w:cs="Times New Roman"/>
                <w:sz w:val="24"/>
                <w:szCs w:val="24"/>
              </w:rPr>
              <w:t>-</w:t>
            </w:r>
            <w:r w:rsidR="00011982">
              <w:rPr>
                <w:rFonts w:ascii="Times New Roman" w:eastAsia="Arial" w:hAnsi="Times New Roman" w:cs="Times New Roman"/>
                <w:sz w:val="24"/>
                <w:szCs w:val="24"/>
              </w:rPr>
              <w:t>2030</w:t>
            </w:r>
            <w:proofErr w:type="gramEnd"/>
            <w:r w:rsidR="00B4361A">
              <w:rPr>
                <w:rFonts w:ascii="Times New Roman" w:eastAsia="Arial" w:hAnsi="Times New Roman" w:cs="Times New Roman"/>
                <w:sz w:val="24"/>
                <w:szCs w:val="24"/>
              </w:rPr>
              <w:t xml:space="preserve">, joka perustuu vuosien </w:t>
            </w:r>
            <w:r w:rsidR="00011982">
              <w:rPr>
                <w:rFonts w:ascii="Times New Roman" w:eastAsia="Arial" w:hAnsi="Times New Roman" w:cs="Times New Roman"/>
                <w:sz w:val="24"/>
                <w:szCs w:val="24"/>
              </w:rPr>
              <w:t>2016</w:t>
            </w:r>
            <w:r w:rsidR="092B0F29">
              <w:rPr>
                <w:rFonts w:ascii="Times New Roman" w:eastAsia="Arial" w:hAnsi="Times New Roman" w:cs="Times New Roman"/>
                <w:sz w:val="24"/>
                <w:szCs w:val="24"/>
              </w:rPr>
              <w:t>-</w:t>
            </w:r>
            <w:r w:rsidR="00011982">
              <w:rPr>
                <w:rFonts w:ascii="Times New Roman" w:eastAsia="Arial" w:hAnsi="Times New Roman" w:cs="Times New Roman"/>
                <w:sz w:val="24"/>
                <w:szCs w:val="24"/>
              </w:rPr>
              <w:t>2018 raportoituihin LULUCF</w:t>
            </w:r>
            <w:r w:rsidR="092B0F29">
              <w:rPr>
                <w:rFonts w:ascii="Times New Roman" w:eastAsia="Arial" w:hAnsi="Times New Roman" w:cs="Times New Roman"/>
                <w:sz w:val="24"/>
                <w:szCs w:val="24"/>
              </w:rPr>
              <w:t>-</w:t>
            </w:r>
            <w:r w:rsidR="00011982">
              <w:rPr>
                <w:rFonts w:ascii="Times New Roman" w:eastAsia="Arial" w:hAnsi="Times New Roman" w:cs="Times New Roman"/>
                <w:sz w:val="24"/>
                <w:szCs w:val="24"/>
              </w:rPr>
              <w:t xml:space="preserve">sektorin nieluihin. </w:t>
            </w:r>
            <w:r w:rsidRPr="039E254B">
              <w:rPr>
                <w:rFonts w:ascii="Times New Roman" w:eastAsia="Arial" w:hAnsi="Times New Roman" w:cs="Times New Roman"/>
                <w:sz w:val="24"/>
                <w:szCs w:val="24"/>
              </w:rPr>
              <w:t xml:space="preserve"> </w:t>
            </w:r>
            <w:r w:rsidR="00DE0867">
              <w:rPr>
                <w:rFonts w:ascii="Times New Roman" w:eastAsia="Arial" w:hAnsi="Times New Roman" w:cs="Times New Roman"/>
                <w:sz w:val="24"/>
                <w:szCs w:val="24"/>
              </w:rPr>
              <w:t>Esityksen mukaan jäsenmaiden tulisi poistaa nielujen avulla ilmakehästä vuosittain</w:t>
            </w:r>
            <w:r w:rsidR="00D946AD">
              <w:rPr>
                <w:rFonts w:ascii="Times New Roman" w:eastAsia="Arial" w:hAnsi="Times New Roman" w:cs="Times New Roman"/>
                <w:sz w:val="24"/>
                <w:szCs w:val="24"/>
              </w:rPr>
              <w:t xml:space="preserve"> yhteensä</w:t>
            </w:r>
            <w:r w:rsidR="00DE0867">
              <w:rPr>
                <w:rFonts w:ascii="Times New Roman" w:eastAsia="Arial" w:hAnsi="Times New Roman" w:cs="Times New Roman"/>
                <w:sz w:val="24"/>
                <w:szCs w:val="24"/>
              </w:rPr>
              <w:t xml:space="preserve"> 310 milj. tonnia CO</w:t>
            </w:r>
            <w:r w:rsidR="00DE0867" w:rsidRPr="009A30F5">
              <w:rPr>
                <w:rFonts w:ascii="Times New Roman" w:eastAsia="Arial" w:hAnsi="Times New Roman" w:cs="Times New Roman"/>
                <w:sz w:val="24"/>
                <w:szCs w:val="24"/>
                <w:vertAlign w:val="subscript"/>
              </w:rPr>
              <w:t>2</w:t>
            </w:r>
            <w:r w:rsidR="00DE0867">
              <w:rPr>
                <w:rFonts w:ascii="Times New Roman" w:eastAsia="Arial" w:hAnsi="Times New Roman" w:cs="Times New Roman"/>
                <w:sz w:val="24"/>
                <w:szCs w:val="24"/>
              </w:rPr>
              <w:t xml:space="preserve"> </w:t>
            </w:r>
            <w:proofErr w:type="spellStart"/>
            <w:r w:rsidR="00DE0867">
              <w:rPr>
                <w:rFonts w:ascii="Times New Roman" w:eastAsia="Arial" w:hAnsi="Times New Roman" w:cs="Times New Roman"/>
                <w:sz w:val="24"/>
                <w:szCs w:val="24"/>
              </w:rPr>
              <w:t>ekv</w:t>
            </w:r>
            <w:proofErr w:type="spellEnd"/>
            <w:r w:rsidR="00D946AD">
              <w:rPr>
                <w:rFonts w:ascii="Times New Roman" w:eastAsia="Arial" w:hAnsi="Times New Roman" w:cs="Times New Roman"/>
                <w:sz w:val="24"/>
                <w:szCs w:val="24"/>
              </w:rPr>
              <w:t>.</w:t>
            </w:r>
            <w:r w:rsidR="00DE0867">
              <w:rPr>
                <w:rFonts w:ascii="Times New Roman" w:eastAsia="Arial" w:hAnsi="Times New Roman" w:cs="Times New Roman"/>
                <w:sz w:val="24"/>
                <w:szCs w:val="24"/>
              </w:rPr>
              <w:t>, josta Suomen osuus olisi 17,8 milj. tonnia CO</w:t>
            </w:r>
            <w:r w:rsidR="00DE0867" w:rsidRPr="009A30F5">
              <w:rPr>
                <w:rFonts w:ascii="Times New Roman" w:eastAsia="Arial" w:hAnsi="Times New Roman" w:cs="Times New Roman"/>
                <w:sz w:val="24"/>
                <w:szCs w:val="24"/>
                <w:vertAlign w:val="subscript"/>
              </w:rPr>
              <w:t>2</w:t>
            </w:r>
            <w:r w:rsidR="00DE0867">
              <w:rPr>
                <w:rFonts w:ascii="Times New Roman" w:eastAsia="Arial" w:hAnsi="Times New Roman" w:cs="Times New Roman"/>
                <w:sz w:val="24"/>
                <w:szCs w:val="24"/>
              </w:rPr>
              <w:t xml:space="preserve"> ekvivalenttia vuoteen 2030 mennessä.</w:t>
            </w:r>
          </w:p>
          <w:p w14:paraId="4B44BDE9" w14:textId="77777777" w:rsidR="00C20E53" w:rsidRPr="00922734" w:rsidRDefault="00C20E53">
            <w:pPr>
              <w:jc w:val="both"/>
              <w:rPr>
                <w:rFonts w:ascii="Times New Roman" w:eastAsia="Arial" w:hAnsi="Times New Roman" w:cs="Times New Roman"/>
                <w:b/>
                <w:bCs/>
                <w:sz w:val="24"/>
                <w:szCs w:val="24"/>
              </w:rPr>
            </w:pPr>
          </w:p>
          <w:p w14:paraId="1AFE0F8B" w14:textId="1623BCD3" w:rsidR="00C20E53" w:rsidRPr="00922734" w:rsidRDefault="0DF53CAE" w:rsidP="0DF53CAE">
            <w:pPr>
              <w:jc w:val="both"/>
              <w:rPr>
                <w:rFonts w:ascii="Times New Roman" w:eastAsia="Arial" w:hAnsi="Times New Roman" w:cs="Times New Roman"/>
                <w:b/>
                <w:bCs/>
                <w:sz w:val="24"/>
                <w:szCs w:val="24"/>
              </w:rPr>
            </w:pPr>
            <w:r w:rsidRPr="0DF53CAE">
              <w:rPr>
                <w:rFonts w:ascii="Times New Roman" w:eastAsia="Arial" w:hAnsi="Times New Roman" w:cs="Times New Roman"/>
                <w:b/>
                <w:bCs/>
                <w:sz w:val="24"/>
                <w:szCs w:val="24"/>
              </w:rPr>
              <w:t>Vaikuttavuuskertomuksen tarkoitus</w:t>
            </w:r>
          </w:p>
          <w:p w14:paraId="1FA7150D" w14:textId="2D1E5E88" w:rsidR="00C20E53" w:rsidRPr="00922734" w:rsidRDefault="039E254B" w:rsidP="039E254B">
            <w:pPr>
              <w:jc w:val="both"/>
              <w:rPr>
                <w:rFonts w:ascii="Times New Roman" w:eastAsia="Arial" w:hAnsi="Times New Roman" w:cs="Times New Roman"/>
                <w:sz w:val="24"/>
                <w:szCs w:val="24"/>
              </w:rPr>
            </w:pPr>
            <w:r w:rsidRPr="039E254B">
              <w:rPr>
                <w:rFonts w:ascii="Times New Roman" w:eastAsia="Arial" w:hAnsi="Times New Roman" w:cs="Times New Roman"/>
                <w:sz w:val="24"/>
                <w:szCs w:val="24"/>
              </w:rPr>
              <w:t>Tässä vaikuttavuuskertomuksessa kuvataan, kuinka SOMPA-hankkeessa toteutettu tutkimus koskien ilmasto-oikeutta, maankäyttösektorin ohjauskeinoja ja erityisesti uudistuvaa LULUCF-sääntelyä vaikuttaa:</w:t>
            </w:r>
          </w:p>
          <w:p w14:paraId="67DF471F" w14:textId="77777777" w:rsidR="00C20E53" w:rsidRPr="00922734" w:rsidRDefault="0DF53CAE" w:rsidP="0DF53CAE">
            <w:pPr>
              <w:pStyle w:val="Luettelokappale"/>
              <w:numPr>
                <w:ilvl w:val="0"/>
                <w:numId w:val="14"/>
              </w:num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kansalliseen maankäyttösektoria koskevaan politiikkaan ja päätöksentekoon,</w:t>
            </w:r>
          </w:p>
          <w:p w14:paraId="7BB86153" w14:textId="77777777" w:rsidR="00C20E53" w:rsidRPr="00922734" w:rsidRDefault="0DF53CAE" w:rsidP="0DF53CAE">
            <w:pPr>
              <w:pStyle w:val="Luettelokappale"/>
              <w:numPr>
                <w:ilvl w:val="0"/>
                <w:numId w:val="14"/>
              </w:num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kansalliseen ilmastopolitiikkaan,</w:t>
            </w:r>
          </w:p>
          <w:p w14:paraId="6B7AB106" w14:textId="75F48DA2" w:rsidR="00C20E53" w:rsidRPr="00922734" w:rsidRDefault="0DF53CAE" w:rsidP="0DF53CAE">
            <w:pPr>
              <w:pStyle w:val="Luettelokappale"/>
              <w:numPr>
                <w:ilvl w:val="0"/>
                <w:numId w:val="14"/>
              </w:num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 xml:space="preserve">päätöksiin LULUCF-sääntelyn ja muun uudistuvan sääntelyn tulkinnasta turvemaapäästöjen laskennassa, </w:t>
            </w:r>
          </w:p>
          <w:p w14:paraId="5CE62764" w14:textId="77777777" w:rsidR="00C20E53" w:rsidRPr="00922734" w:rsidRDefault="0DF53CAE" w:rsidP="0DF53CAE">
            <w:pPr>
              <w:pStyle w:val="Luettelokappale"/>
              <w:numPr>
                <w:ilvl w:val="0"/>
                <w:numId w:val="14"/>
              </w:num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turvemailla sovellettavan mahdollisen erityislainsäädännön kehittymiseen, tai</w:t>
            </w:r>
          </w:p>
          <w:p w14:paraId="0EA0F030" w14:textId="218BD836" w:rsidR="00C20E53" w:rsidRPr="004C6B10" w:rsidRDefault="0DF53CAE" w:rsidP="0DF53CAE">
            <w:pPr>
              <w:pStyle w:val="Luettelokappale"/>
              <w:numPr>
                <w:ilvl w:val="0"/>
                <w:numId w:val="14"/>
              </w:num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muihin toimintaohjeisiin ja malleihin sekä laadittaviin toimintastrategioihin päästöjen hillitsemiseksi.</w:t>
            </w:r>
          </w:p>
          <w:p w14:paraId="757C28C3" w14:textId="4F2B15F6" w:rsidR="00C20E53" w:rsidRPr="00922734" w:rsidRDefault="039E254B" w:rsidP="039E254B">
            <w:pPr>
              <w:jc w:val="both"/>
              <w:rPr>
                <w:rFonts w:ascii="Times New Roman" w:eastAsia="Arial" w:hAnsi="Times New Roman" w:cs="Times New Roman"/>
                <w:b/>
                <w:bCs/>
                <w:sz w:val="24"/>
                <w:szCs w:val="24"/>
              </w:rPr>
            </w:pPr>
            <w:r w:rsidRPr="039E254B">
              <w:rPr>
                <w:rFonts w:ascii="Times New Roman" w:eastAsia="Arial" w:hAnsi="Times New Roman" w:cs="Times New Roman"/>
                <w:sz w:val="24"/>
                <w:szCs w:val="24"/>
              </w:rPr>
              <w:t>Tässä vaikuttavuuskertomuksessa kuvataan myös, miten maa- ja metsätalouskäytössä olevien turvemaiden ilmastokestäviin menetelmiin liittyvä tutkimus vaikuttaa maa- ja metsätalouden ohjauskeinojen kehitykseen.</w:t>
            </w:r>
          </w:p>
        </w:tc>
      </w:tr>
      <w:tr w:rsidR="00057CA5" w:rsidRPr="00896FB8" w14:paraId="7820EA8D" w14:textId="77777777" w:rsidTr="00FC0D37">
        <w:trPr>
          <w:trHeight w:val="624"/>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61A79" w14:textId="2CCB03DC" w:rsidR="00247832" w:rsidRPr="0026597C" w:rsidRDefault="0DF53CAE" w:rsidP="0DF53CAE">
            <w:pPr>
              <w:jc w:val="both"/>
              <w:rPr>
                <w:rFonts w:ascii="Times New Roman" w:eastAsia="Arial" w:hAnsi="Times New Roman" w:cs="Times New Roman"/>
                <w:b/>
                <w:bCs/>
                <w:color w:val="000000" w:themeColor="text1"/>
                <w:sz w:val="24"/>
                <w:szCs w:val="24"/>
              </w:rPr>
            </w:pPr>
            <w:r w:rsidRPr="0DF53CAE">
              <w:rPr>
                <w:rFonts w:ascii="Times New Roman" w:eastAsia="Arial" w:hAnsi="Times New Roman" w:cs="Times New Roman"/>
                <w:b/>
                <w:bCs/>
                <w:color w:val="000000" w:themeColor="text1"/>
                <w:sz w:val="24"/>
                <w:szCs w:val="24"/>
              </w:rPr>
              <w:lastRenderedPageBreak/>
              <w:t>2. Mitä ohjelman tavoitetta vaikuttavuuskertomus käsittelee?</w:t>
            </w:r>
          </w:p>
          <w:p w14:paraId="447732DF" w14:textId="25C75B70" w:rsidR="002F7200" w:rsidRPr="00896FB8" w:rsidRDefault="000C4E37" w:rsidP="039E254B">
            <w:pPr>
              <w:jc w:val="both"/>
              <w:rPr>
                <w:rFonts w:ascii="Times New Roman" w:eastAsia="Arial" w:hAnsi="Times New Roman" w:cs="Times New Roman"/>
                <w:b/>
                <w:bCs/>
                <w:color w:val="000000" w:themeColor="text1"/>
                <w:sz w:val="24"/>
                <w:szCs w:val="24"/>
              </w:rPr>
            </w:pPr>
            <w:r w:rsidRPr="00896FB8">
              <w:rPr>
                <w:rFonts w:ascii="Times New Roman" w:hAnsi="Times New Roman" w:cs="Times New Roman"/>
                <w:color w:val="000000"/>
                <w:sz w:val="24"/>
                <w:szCs w:val="24"/>
              </w:rPr>
              <w:t>Vaikuttavuuskertomus liittyy siihen, miten Suomessa pystytään sopeutumaan kiristyviin ilmastotavoitteisiin turvemaiden ilmastoviisaan hoidon ja maankäytön ratkaisujen avulla. Tavoitteena on löytää ratkaisuja siihen, miten yhteiskunnan, yhteisöjen ja yksilöiden voimavarat ja resurssit sekä niiden uudet yhdistelmät parhaiten tukisivat maa- ja metsätalouden</w:t>
            </w:r>
            <w:r w:rsidR="006C42EA">
              <w:rPr>
                <w:rFonts w:ascii="Times New Roman" w:hAnsi="Times New Roman" w:cs="Times New Roman"/>
                <w:color w:val="000000"/>
                <w:sz w:val="24"/>
                <w:szCs w:val="24"/>
              </w:rPr>
              <w:t xml:space="preserve"> sopeutumista vähähiiliseen tulevaisuuteen</w:t>
            </w:r>
            <w:r w:rsidRPr="00896FB8">
              <w:rPr>
                <w:rFonts w:ascii="Times New Roman" w:hAnsi="Times New Roman" w:cs="Times New Roman"/>
                <w:color w:val="000000"/>
                <w:sz w:val="24"/>
                <w:szCs w:val="24"/>
              </w:rPr>
              <w:t xml:space="preserve">. </w:t>
            </w:r>
            <w:r w:rsidR="007A0EED" w:rsidRPr="00896FB8">
              <w:rPr>
                <w:rFonts w:ascii="Times New Roman" w:hAnsi="Times New Roman" w:cs="Times New Roman"/>
                <w:color w:val="000000"/>
                <w:sz w:val="24"/>
                <w:szCs w:val="24"/>
              </w:rPr>
              <w:t xml:space="preserve">Vaikuttavuuskertomus </w:t>
            </w:r>
            <w:r w:rsidR="007A0EED">
              <w:rPr>
                <w:rFonts w:ascii="Times New Roman" w:hAnsi="Times New Roman" w:cs="Times New Roman"/>
                <w:color w:val="000000"/>
                <w:sz w:val="24"/>
                <w:szCs w:val="24"/>
              </w:rPr>
              <w:t>käsittelee sitä,</w:t>
            </w:r>
            <w:r w:rsidR="007A0EED" w:rsidRPr="00896FB8">
              <w:rPr>
                <w:rFonts w:ascii="Times New Roman" w:hAnsi="Times New Roman" w:cs="Times New Roman"/>
                <w:color w:val="000000"/>
                <w:sz w:val="24"/>
                <w:szCs w:val="24"/>
              </w:rPr>
              <w:t xml:space="preserve"> miten kiristyviin ilmastotavoitteisiin</w:t>
            </w:r>
            <w:r w:rsidR="007A0EED">
              <w:rPr>
                <w:rFonts w:ascii="Times New Roman" w:hAnsi="Times New Roman" w:cs="Times New Roman"/>
                <w:color w:val="000000"/>
                <w:sz w:val="24"/>
                <w:szCs w:val="24"/>
              </w:rPr>
              <w:t xml:space="preserve"> voidaan vastata nostamalla esiin </w:t>
            </w:r>
            <w:r w:rsidR="007A0EED" w:rsidRPr="00896FB8">
              <w:rPr>
                <w:rFonts w:ascii="Times New Roman" w:hAnsi="Times New Roman" w:cs="Times New Roman"/>
                <w:color w:val="000000"/>
                <w:sz w:val="24"/>
                <w:szCs w:val="24"/>
              </w:rPr>
              <w:t xml:space="preserve">turvemaiden ilmastoviisaan hoidon </w:t>
            </w:r>
            <w:r w:rsidR="007A0EED">
              <w:rPr>
                <w:rFonts w:ascii="Times New Roman" w:hAnsi="Times New Roman" w:cs="Times New Roman"/>
                <w:color w:val="000000"/>
                <w:sz w:val="24"/>
                <w:szCs w:val="24"/>
              </w:rPr>
              <w:t xml:space="preserve">ja maankäytön ratkaisuja </w:t>
            </w:r>
            <w:r w:rsidR="007A0EED" w:rsidRPr="00896FB8">
              <w:rPr>
                <w:rFonts w:ascii="Times New Roman" w:hAnsi="Times New Roman" w:cs="Times New Roman"/>
                <w:color w:val="000000"/>
                <w:sz w:val="24"/>
                <w:szCs w:val="24"/>
                <w:shd w:val="clear" w:color="auto" w:fill="FFFFFF"/>
              </w:rPr>
              <w:t>ilmastopolitiikan ja ohjauskeinojen avulla</w:t>
            </w:r>
            <w:r w:rsidR="007A0EED">
              <w:rPr>
                <w:rFonts w:ascii="Times New Roman" w:hAnsi="Times New Roman" w:cs="Times New Roman"/>
                <w:color w:val="000000"/>
                <w:sz w:val="24"/>
                <w:szCs w:val="24"/>
                <w:shd w:val="clear" w:color="auto" w:fill="FFFFFF"/>
              </w:rPr>
              <w:t>.</w:t>
            </w:r>
            <w:r w:rsidR="00A74E29" w:rsidRPr="00896FB8">
              <w:rPr>
                <w:rFonts w:ascii="Times New Roman" w:eastAsia="Arial" w:hAnsi="Times New Roman" w:cs="Times New Roman"/>
                <w:b/>
                <w:bCs/>
                <w:color w:val="000000" w:themeColor="text1"/>
                <w:sz w:val="24"/>
                <w:szCs w:val="24"/>
              </w:rPr>
              <w:t xml:space="preserve"> </w:t>
            </w:r>
          </w:p>
        </w:tc>
      </w:tr>
      <w:tr w:rsidR="00057CA5" w:rsidRPr="00BA4014" w14:paraId="45B4F0BD" w14:textId="77777777" w:rsidTr="00FC0D37">
        <w:trPr>
          <w:trHeight w:val="534"/>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07A6C" w14:textId="14359593" w:rsidR="00DD419B" w:rsidRDefault="0DF53CAE" w:rsidP="0DF53CAE">
            <w:pPr>
              <w:jc w:val="both"/>
              <w:rPr>
                <w:rFonts w:ascii="Times New Roman" w:eastAsia="Arial" w:hAnsi="Times New Roman" w:cs="Times New Roman"/>
                <w:b/>
                <w:bCs/>
                <w:color w:val="000000" w:themeColor="text1"/>
                <w:sz w:val="24"/>
                <w:szCs w:val="24"/>
              </w:rPr>
            </w:pPr>
            <w:r w:rsidRPr="0DF53CAE">
              <w:rPr>
                <w:rFonts w:ascii="Times New Roman" w:eastAsia="Arial" w:hAnsi="Times New Roman" w:cs="Times New Roman"/>
                <w:b/>
                <w:bCs/>
                <w:color w:val="000000" w:themeColor="text1"/>
                <w:sz w:val="24"/>
                <w:szCs w:val="24"/>
              </w:rPr>
              <w:t>3. Keinot</w:t>
            </w:r>
          </w:p>
          <w:p w14:paraId="66B7F012" w14:textId="28349F62" w:rsidR="001D4ABF" w:rsidRDefault="0DF53CAE" w:rsidP="0DF53CAE">
            <w:pPr>
              <w:jc w:val="both"/>
              <w:rPr>
                <w:rFonts w:ascii="Times New Roman" w:eastAsia="Arial" w:hAnsi="Times New Roman" w:cs="Times New Roman"/>
                <w:b/>
                <w:bCs/>
                <w:color w:val="000000" w:themeColor="text1"/>
                <w:sz w:val="24"/>
                <w:szCs w:val="24"/>
              </w:rPr>
            </w:pPr>
            <w:r w:rsidRPr="0DF53CAE">
              <w:rPr>
                <w:rFonts w:ascii="Times New Roman" w:eastAsia="Arial" w:hAnsi="Times New Roman" w:cs="Times New Roman"/>
                <w:color w:val="000000" w:themeColor="text1"/>
                <w:sz w:val="24"/>
                <w:szCs w:val="24"/>
              </w:rPr>
              <w:t xml:space="preserve">Hankkeen ilmasto-oikeuden työpaketin tutkijat ovat tehneet aktiivista vuorovaikutustyötä sekä EU:n toimielinten, että kansallisen ilmastolainsäädännön uudistamista valmistelevien tahojen kanssa. Näihin liittyen on julkaistu politiikkasuosituksia sekä </w:t>
            </w:r>
            <w:hyperlink r:id="rId11">
              <w:r w:rsidRPr="0DF53CAE">
                <w:rPr>
                  <w:rStyle w:val="Hyperlinkki"/>
                  <w:rFonts w:ascii="Times New Roman" w:eastAsia="Arial" w:hAnsi="Times New Roman" w:cs="Times New Roman"/>
                  <w:sz w:val="24"/>
                  <w:szCs w:val="24"/>
                </w:rPr>
                <w:t>kansainväliseen</w:t>
              </w:r>
            </w:hyperlink>
            <w:r w:rsidRPr="0DF53CAE">
              <w:rPr>
                <w:rFonts w:ascii="Times New Roman" w:eastAsia="Arial" w:hAnsi="Times New Roman" w:cs="Times New Roman"/>
                <w:color w:val="000000" w:themeColor="text1"/>
                <w:sz w:val="24"/>
                <w:szCs w:val="24"/>
              </w:rPr>
              <w:t xml:space="preserve"> että </w:t>
            </w:r>
            <w:hyperlink r:id="rId12" w:history="1">
              <w:r w:rsidRPr="00ED0A55">
                <w:rPr>
                  <w:rStyle w:val="Hyperlinkki"/>
                  <w:rFonts w:ascii="Times New Roman" w:eastAsia="Arial" w:hAnsi="Times New Roman" w:cs="Times New Roman"/>
                  <w:sz w:val="24"/>
                  <w:szCs w:val="24"/>
                </w:rPr>
                <w:t>kansalliseen</w:t>
              </w:r>
            </w:hyperlink>
            <w:r w:rsidRPr="0DF53CAE">
              <w:rPr>
                <w:rFonts w:ascii="Times New Roman" w:eastAsia="Arial" w:hAnsi="Times New Roman" w:cs="Times New Roman"/>
                <w:color w:val="000000" w:themeColor="text1"/>
                <w:sz w:val="24"/>
                <w:szCs w:val="24"/>
              </w:rPr>
              <w:t xml:space="preserve"> jakeluun.   </w:t>
            </w:r>
          </w:p>
          <w:p w14:paraId="387D6A39" w14:textId="3E60CC3F" w:rsidR="00C365C6" w:rsidRPr="00E434F9" w:rsidRDefault="00C365C6" w:rsidP="00896FB8">
            <w:pPr>
              <w:jc w:val="both"/>
              <w:rPr>
                <w:rFonts w:ascii="Times New Roman" w:eastAsia="Times New Roman" w:hAnsi="Times New Roman" w:cs="Times New Roman"/>
                <w:sz w:val="24"/>
                <w:szCs w:val="24"/>
              </w:rPr>
            </w:pPr>
          </w:p>
          <w:p w14:paraId="617805A2" w14:textId="52C4E1EE" w:rsidR="527181B6" w:rsidRDefault="039E254B" w:rsidP="005204B5">
            <w:pPr>
              <w:jc w:val="both"/>
            </w:pPr>
            <w:r w:rsidRPr="039E254B">
              <w:rPr>
                <w:rFonts w:ascii="Times New Roman" w:eastAsia="Times New Roman" w:hAnsi="Times New Roman" w:cs="Times New Roman"/>
                <w:sz w:val="24"/>
                <w:szCs w:val="24"/>
              </w:rPr>
              <w:t xml:space="preserve">Hanke järjesti kesäkuussa 2019 kaksi keskustelutilaisuutta: laajalle yleisölle suunnatun tilaisuuden ”Metsänielut ilmastopolitiikassa: LULUCF asetuksen toimeenpano </w:t>
            </w:r>
            <w:r w:rsidR="460347FA" w:rsidRPr="039E254B">
              <w:rPr>
                <w:rFonts w:ascii="Times New Roman" w:eastAsia="Times New Roman" w:hAnsi="Times New Roman" w:cs="Times New Roman"/>
                <w:sz w:val="24"/>
                <w:szCs w:val="24"/>
              </w:rPr>
              <w:t>ja</w:t>
            </w:r>
            <w:r w:rsidRPr="039E254B">
              <w:rPr>
                <w:rFonts w:ascii="Times New Roman" w:eastAsia="Times New Roman" w:hAnsi="Times New Roman" w:cs="Times New Roman"/>
                <w:sz w:val="24"/>
                <w:szCs w:val="24"/>
              </w:rPr>
              <w:t xml:space="preserve"> tulevaisuus” ja sidosryhmille suunnatun kutsutilaisuuden suometsien ilmastokestävän hoidon ohjauskeinoista, mm. kansallisen metsiä koskevan </w:t>
            </w:r>
            <w:proofErr w:type="spellStart"/>
            <w:r w:rsidRPr="039E254B">
              <w:rPr>
                <w:rFonts w:ascii="Times New Roman" w:eastAsia="Times New Roman" w:hAnsi="Times New Roman" w:cs="Times New Roman"/>
                <w:sz w:val="24"/>
                <w:szCs w:val="24"/>
              </w:rPr>
              <w:t>Kemera</w:t>
            </w:r>
            <w:proofErr w:type="spellEnd"/>
            <w:r w:rsidRPr="039E254B">
              <w:rPr>
                <w:rFonts w:ascii="Times New Roman" w:eastAsia="Times New Roman" w:hAnsi="Times New Roman" w:cs="Times New Roman"/>
                <w:sz w:val="24"/>
                <w:szCs w:val="24"/>
              </w:rPr>
              <w:t xml:space="preserve">-tukijärjestelmän uudistamisesta. Jälkimmäisessä tilaisuudessa oli paikalla laajasti sidosryhmiä sekä virkamiehiä </w:t>
            </w:r>
            <w:r w:rsidR="11BB3DFC" w:rsidRPr="039E254B">
              <w:rPr>
                <w:rFonts w:ascii="Times New Roman" w:eastAsia="Times New Roman" w:hAnsi="Times New Roman" w:cs="Times New Roman"/>
                <w:sz w:val="24"/>
                <w:szCs w:val="24"/>
              </w:rPr>
              <w:t>m</w:t>
            </w:r>
            <w:r w:rsidRPr="039E254B">
              <w:rPr>
                <w:rFonts w:ascii="Times New Roman" w:eastAsia="Times New Roman" w:hAnsi="Times New Roman" w:cs="Times New Roman"/>
                <w:sz w:val="24"/>
                <w:szCs w:val="24"/>
              </w:rPr>
              <w:t xml:space="preserve">aa- ja metsätalousministeriöstä, jotka työstävät uutta ehdotusta metsätalouden kannustinjärjestelmän uudistamisesta. Hanke on muutenkin osallistunut </w:t>
            </w:r>
            <w:proofErr w:type="spellStart"/>
            <w:r w:rsidRPr="039E254B">
              <w:rPr>
                <w:rFonts w:ascii="Times New Roman" w:eastAsia="Times New Roman" w:hAnsi="Times New Roman" w:cs="Times New Roman"/>
                <w:sz w:val="24"/>
                <w:szCs w:val="24"/>
              </w:rPr>
              <w:t>Kemera</w:t>
            </w:r>
            <w:proofErr w:type="spellEnd"/>
            <w:r w:rsidRPr="039E254B">
              <w:rPr>
                <w:rFonts w:ascii="Times New Roman" w:eastAsia="Times New Roman" w:hAnsi="Times New Roman" w:cs="Times New Roman"/>
                <w:sz w:val="24"/>
                <w:szCs w:val="24"/>
              </w:rPr>
              <w:t xml:space="preserve">-tukijärjestelmän </w:t>
            </w:r>
            <w:r w:rsidRPr="039E254B">
              <w:rPr>
                <w:rFonts w:ascii="Times New Roman" w:eastAsia="Times New Roman" w:hAnsi="Times New Roman" w:cs="Times New Roman"/>
                <w:color w:val="000000" w:themeColor="text1"/>
                <w:sz w:val="24"/>
                <w:szCs w:val="24"/>
              </w:rPr>
              <w:t xml:space="preserve">uudistamista koskevaan keskusteluun ja julkaissut aiheeseen liittyvän </w:t>
            </w:r>
            <w:hyperlink r:id="rId13">
              <w:r w:rsidRPr="039E254B">
                <w:rPr>
                  <w:rStyle w:val="Hyperlinkki"/>
                  <w:rFonts w:ascii="Times New Roman" w:eastAsia="Times New Roman" w:hAnsi="Times New Roman" w:cs="Times New Roman"/>
                  <w:sz w:val="24"/>
                  <w:szCs w:val="24"/>
                </w:rPr>
                <w:t>politiikkasuosituksen</w:t>
              </w:r>
            </w:hyperlink>
            <w:r w:rsidRPr="039E254B">
              <w:rPr>
                <w:rFonts w:ascii="Times New Roman" w:eastAsia="Times New Roman" w:hAnsi="Times New Roman" w:cs="Times New Roman"/>
                <w:color w:val="000000" w:themeColor="text1"/>
                <w:sz w:val="24"/>
                <w:szCs w:val="24"/>
              </w:rPr>
              <w:t xml:space="preserve">. </w:t>
            </w:r>
          </w:p>
          <w:p w14:paraId="25D61F09" w14:textId="2644FC9C" w:rsidR="00A627C9" w:rsidRPr="005204B5" w:rsidRDefault="00A627C9" w:rsidP="005204B5">
            <w:pPr>
              <w:rPr>
                <w:rFonts w:ascii="Times New Roman" w:hAnsi="Times New Roman" w:cs="Times New Roman"/>
                <w:color w:val="333333"/>
                <w:sz w:val="24"/>
                <w:szCs w:val="24"/>
              </w:rPr>
            </w:pPr>
          </w:p>
          <w:p w14:paraId="45D02D70" w14:textId="2484790C" w:rsidR="0072645D" w:rsidRPr="00C23F83" w:rsidRDefault="0DF53CAE" w:rsidP="0DF53CAE">
            <w:pPr>
              <w:jc w:val="both"/>
              <w:rPr>
                <w:rFonts w:ascii="Times New Roman" w:eastAsia="Times New Roman" w:hAnsi="Times New Roman" w:cs="Times New Roman"/>
                <w:color w:val="000000" w:themeColor="text1"/>
                <w:sz w:val="24"/>
                <w:szCs w:val="24"/>
              </w:rPr>
            </w:pPr>
            <w:r w:rsidRPr="0DF53CAE">
              <w:rPr>
                <w:rFonts w:ascii="Times New Roman" w:eastAsia="Times New Roman" w:hAnsi="Times New Roman" w:cs="Times New Roman"/>
                <w:color w:val="000000" w:themeColor="text1"/>
                <w:sz w:val="24"/>
                <w:szCs w:val="24"/>
              </w:rPr>
              <w:t xml:space="preserve">Tutkijat ovat olleet aktiivisia myös CAP-uudistukseen liittyen ja tuottaneet lausuntoja ympäristö- ja maatalousvaliokunnalle. Hankkeen asiantuntijat ovat laatineet </w:t>
            </w:r>
            <w:r w:rsidRPr="0DF53CAE">
              <w:rPr>
                <w:rFonts w:ascii="Times New Roman" w:eastAsia="Arial" w:hAnsi="Times New Roman" w:cs="Times New Roman"/>
                <w:sz w:val="24"/>
                <w:szCs w:val="24"/>
              </w:rPr>
              <w:t>laajan eurooppalaisen tutkijaverkoston kanssa</w:t>
            </w:r>
            <w:r w:rsidRPr="0DF53CAE">
              <w:rPr>
                <w:rFonts w:ascii="Times New Roman" w:eastAsia="Times New Roman" w:hAnsi="Times New Roman" w:cs="Times New Roman"/>
                <w:color w:val="000000" w:themeColor="text1"/>
                <w:sz w:val="24"/>
                <w:szCs w:val="24"/>
              </w:rPr>
              <w:t xml:space="preserve"> kansalliseen levitykseen politiikkasuosituksia ohjauskeinoista, joilla voidaan parantaa viljelykäytössä olevien turvepeltojen ilmastokestävyyttä kustannustehokkaasti. </w:t>
            </w:r>
            <w:r w:rsidRPr="0DF53CAE">
              <w:rPr>
                <w:rFonts w:ascii="Times New Roman" w:eastAsia="Arial" w:hAnsi="Times New Roman" w:cs="Times New Roman"/>
                <w:sz w:val="24"/>
                <w:szCs w:val="24"/>
              </w:rPr>
              <w:t xml:space="preserve">Myös muiden kuin tukien ja niiden ehtojen mahdollisia ohjausvaikutuksia menetelmien käyttöönottoon on pohdittu vastikään julkaistussa useiden hankkeiden välisessä laajassa </w:t>
            </w:r>
            <w:hyperlink r:id="rId14">
              <w:r w:rsidRPr="0DF53CAE">
                <w:rPr>
                  <w:rStyle w:val="Hyperlinkki"/>
                  <w:rFonts w:ascii="Times New Roman" w:eastAsia="Arial" w:hAnsi="Times New Roman" w:cs="Times New Roman"/>
                  <w:sz w:val="24"/>
                  <w:szCs w:val="24"/>
                </w:rPr>
                <w:t>kansallisen tason politiikkasuosituksessa</w:t>
              </w:r>
            </w:hyperlink>
            <w:r w:rsidRPr="0DF53CAE">
              <w:rPr>
                <w:rFonts w:ascii="Times New Roman" w:eastAsia="Arial" w:hAnsi="Times New Roman" w:cs="Times New Roman"/>
                <w:sz w:val="24"/>
                <w:szCs w:val="24"/>
              </w:rPr>
              <w:t xml:space="preserve">. </w:t>
            </w:r>
          </w:p>
          <w:p w14:paraId="6B027490" w14:textId="77777777" w:rsidR="00A627C9" w:rsidRPr="00896FB8" w:rsidRDefault="00A627C9" w:rsidP="00896FB8">
            <w:pPr>
              <w:jc w:val="both"/>
              <w:rPr>
                <w:rFonts w:ascii="Times New Roman" w:eastAsia="Arial" w:hAnsi="Times New Roman" w:cs="Times New Roman"/>
                <w:color w:val="000000"/>
                <w:sz w:val="24"/>
                <w:szCs w:val="24"/>
              </w:rPr>
            </w:pPr>
          </w:p>
          <w:p w14:paraId="770FB16C" w14:textId="7E6435BB" w:rsidR="0072645D" w:rsidRPr="00FC0D37" w:rsidRDefault="039E254B">
            <w:pPr>
              <w:jc w:val="both"/>
              <w:rPr>
                <w:rFonts w:ascii="Times New Roman" w:eastAsia="Times New Roman" w:hAnsi="Times New Roman" w:cs="Times New Roman"/>
                <w:color w:val="000000" w:themeColor="text1"/>
                <w:sz w:val="24"/>
                <w:szCs w:val="24"/>
              </w:rPr>
            </w:pPr>
            <w:r w:rsidRPr="039E254B">
              <w:rPr>
                <w:rFonts w:ascii="Times New Roman" w:eastAsia="Arial" w:hAnsi="Times New Roman" w:cs="Times New Roman"/>
                <w:color w:val="000000" w:themeColor="text1"/>
                <w:sz w:val="24"/>
                <w:szCs w:val="24"/>
              </w:rPr>
              <w:t xml:space="preserve">Hankkeen asiantuntijat ovat käyneet keskusteluja kansanedustajien ja ministerien kanssa maankäyttösektorin ratkaisuista ilmastonmuutoksen hillitsemiseksi, pitäneet esitelmiä hankkeen aihepiiristä erityisesti poliitikoille suunnatuissa tilaisuuksissa </w:t>
            </w:r>
            <w:r w:rsidR="02A12E57" w:rsidRPr="039E254B">
              <w:rPr>
                <w:rFonts w:ascii="Times New Roman" w:eastAsia="Arial" w:hAnsi="Times New Roman" w:cs="Times New Roman"/>
                <w:color w:val="000000" w:themeColor="text1"/>
                <w:sz w:val="24"/>
                <w:szCs w:val="24"/>
              </w:rPr>
              <w:t xml:space="preserve">sekä </w:t>
            </w:r>
            <w:r w:rsidRPr="039E254B">
              <w:rPr>
                <w:rFonts w:ascii="Times New Roman" w:eastAsia="Arial" w:hAnsi="Times New Roman" w:cs="Times New Roman"/>
                <w:color w:val="000000" w:themeColor="text1"/>
                <w:sz w:val="24"/>
                <w:szCs w:val="24"/>
              </w:rPr>
              <w:t xml:space="preserve">osallistuneet valiokuntakuulemisiin. </w:t>
            </w:r>
            <w:r w:rsidRPr="039E254B">
              <w:rPr>
                <w:rFonts w:ascii="Times New Roman" w:eastAsia="Times New Roman" w:hAnsi="Times New Roman" w:cs="Times New Roman"/>
                <w:color w:val="000000" w:themeColor="text1"/>
                <w:sz w:val="24"/>
                <w:szCs w:val="24"/>
              </w:rPr>
              <w:t>Tuloksia on esitelty esimerkiksi pääministerin koolle kutsumassa pyöreän pöydän tilaisuudessa. Luken hallitusohjelmaneuvottelijoille kokoamissa toimenpidesuosituksissa (huhtikuussa 2019) on käytetty SOMPA-hankkeen tuottamia tietoja ja ehdotuksia turvemaiden ilmastoviisaasta käytöstä.</w:t>
            </w:r>
          </w:p>
          <w:p w14:paraId="0E8F4492" w14:textId="7E6435BB" w:rsidR="0072645D" w:rsidRPr="00FC0D37" w:rsidRDefault="0072645D">
            <w:pPr>
              <w:jc w:val="both"/>
              <w:rPr>
                <w:rFonts w:ascii="Times New Roman" w:eastAsia="Times New Roman" w:hAnsi="Times New Roman" w:cs="Times New Roman"/>
                <w:color w:val="000000" w:themeColor="text1"/>
                <w:sz w:val="24"/>
                <w:szCs w:val="24"/>
              </w:rPr>
            </w:pPr>
          </w:p>
          <w:p w14:paraId="6A326194" w14:textId="654415AB" w:rsidR="0072645D" w:rsidRDefault="039E254B" w:rsidP="039E254B">
            <w:pPr>
              <w:jc w:val="both"/>
              <w:rPr>
                <w:rFonts w:ascii="Times New Roman" w:eastAsia="Times New Roman" w:hAnsi="Times New Roman" w:cs="Times New Roman"/>
                <w:color w:val="000000" w:themeColor="text1"/>
                <w:sz w:val="24"/>
                <w:szCs w:val="24"/>
              </w:rPr>
            </w:pPr>
            <w:r w:rsidRPr="039E254B">
              <w:rPr>
                <w:rFonts w:ascii="Times New Roman" w:eastAsia="Times New Roman" w:hAnsi="Times New Roman" w:cs="Times New Roman"/>
                <w:color w:val="000000" w:themeColor="text1"/>
                <w:sz w:val="24"/>
                <w:szCs w:val="24"/>
              </w:rPr>
              <w:t xml:space="preserve">Maankäyttösektorin ilmastotoimet olivat laajasti mukana Antti Rinteen/Sanna </w:t>
            </w:r>
            <w:proofErr w:type="spellStart"/>
            <w:r w:rsidRPr="039E254B">
              <w:rPr>
                <w:rFonts w:ascii="Times New Roman" w:eastAsia="Times New Roman" w:hAnsi="Times New Roman" w:cs="Times New Roman"/>
                <w:color w:val="000000" w:themeColor="text1"/>
                <w:sz w:val="24"/>
                <w:szCs w:val="24"/>
              </w:rPr>
              <w:t>Marinin</w:t>
            </w:r>
            <w:proofErr w:type="spellEnd"/>
            <w:r w:rsidRPr="039E254B">
              <w:rPr>
                <w:rFonts w:ascii="Times New Roman" w:eastAsia="Times New Roman" w:hAnsi="Times New Roman" w:cs="Times New Roman"/>
                <w:color w:val="000000" w:themeColor="text1"/>
                <w:sz w:val="24"/>
                <w:szCs w:val="24"/>
              </w:rPr>
              <w:t xml:space="preserve"> hallitusohjelmassa (2019) ja SOMPA-hankkeen tutkijat ovat tuottaneet konkreettisia ehdotuksia hallitusohjelmassa mainittujen toimien toteuttamiseksi. Hankkeen tutkijat ovat tukeneet hallitusohjelmaan sisältyvän maankäyttösektorin ilmasto-ohjelman valmistelua tuottamalla taustatietoa ja hanke-ehdotuksia. LULUCF</w:t>
            </w:r>
            <w:r w:rsidR="2C9B11EF" w:rsidRPr="039E254B">
              <w:rPr>
                <w:rFonts w:ascii="Times New Roman" w:eastAsia="Times New Roman" w:hAnsi="Times New Roman" w:cs="Times New Roman"/>
                <w:color w:val="000000" w:themeColor="text1"/>
                <w:sz w:val="24"/>
                <w:szCs w:val="24"/>
              </w:rPr>
              <w:t>-</w:t>
            </w:r>
            <w:r w:rsidRPr="039E254B">
              <w:rPr>
                <w:rFonts w:ascii="Times New Roman" w:eastAsia="Times New Roman" w:hAnsi="Times New Roman" w:cs="Times New Roman"/>
                <w:color w:val="000000" w:themeColor="text1"/>
                <w:sz w:val="24"/>
                <w:szCs w:val="24"/>
              </w:rPr>
              <w:t xml:space="preserve">valmisteluun liittyen vuoden 2021 huhtikuussa pidettiin Valtioneuvoston kanslian kutsumana STN-hankkeiden yhteinen tiedepohjustus ja keskustelutilaisuus, jossa tuotiin esille hankkeen tutkimusta </w:t>
            </w:r>
            <w:r w:rsidR="6126F5FA" w:rsidRPr="039E254B">
              <w:rPr>
                <w:rFonts w:ascii="Times New Roman" w:eastAsia="Times New Roman" w:hAnsi="Times New Roman" w:cs="Times New Roman"/>
                <w:color w:val="000000" w:themeColor="text1"/>
                <w:sz w:val="24"/>
                <w:szCs w:val="24"/>
              </w:rPr>
              <w:t xml:space="preserve">liittyen </w:t>
            </w:r>
            <w:r w:rsidRPr="039E254B">
              <w:rPr>
                <w:rFonts w:ascii="Times New Roman" w:eastAsia="Times New Roman" w:hAnsi="Times New Roman" w:cs="Times New Roman"/>
                <w:color w:val="000000" w:themeColor="text1"/>
                <w:sz w:val="24"/>
                <w:szCs w:val="24"/>
              </w:rPr>
              <w:t>LULUCF</w:t>
            </w:r>
            <w:r w:rsidR="61B4EA7F" w:rsidRPr="039E254B">
              <w:rPr>
                <w:rFonts w:ascii="Times New Roman" w:eastAsia="Times New Roman" w:hAnsi="Times New Roman" w:cs="Times New Roman"/>
                <w:color w:val="000000" w:themeColor="text1"/>
                <w:sz w:val="24"/>
                <w:szCs w:val="24"/>
              </w:rPr>
              <w:t>-</w:t>
            </w:r>
            <w:r w:rsidRPr="039E254B">
              <w:rPr>
                <w:rFonts w:ascii="Times New Roman" w:eastAsia="Times New Roman" w:hAnsi="Times New Roman" w:cs="Times New Roman"/>
                <w:color w:val="000000" w:themeColor="text1"/>
                <w:sz w:val="24"/>
                <w:szCs w:val="24"/>
              </w:rPr>
              <w:t>prosessi</w:t>
            </w:r>
            <w:r w:rsidR="6126F5FA" w:rsidRPr="039E254B">
              <w:rPr>
                <w:rFonts w:ascii="Times New Roman" w:eastAsia="Times New Roman" w:hAnsi="Times New Roman" w:cs="Times New Roman"/>
                <w:color w:val="000000" w:themeColor="text1"/>
                <w:sz w:val="24"/>
                <w:szCs w:val="24"/>
              </w:rPr>
              <w:t>in</w:t>
            </w:r>
            <w:r w:rsidRPr="039E254B">
              <w:rPr>
                <w:rFonts w:ascii="Times New Roman" w:eastAsia="Times New Roman" w:hAnsi="Times New Roman" w:cs="Times New Roman"/>
                <w:color w:val="000000" w:themeColor="text1"/>
                <w:sz w:val="24"/>
                <w:szCs w:val="24"/>
              </w:rPr>
              <w:t xml:space="preserve"> ja metsästrategiaan. Lokakuussa 2021 </w:t>
            </w:r>
            <w:proofErr w:type="gramStart"/>
            <w:r w:rsidRPr="039E254B">
              <w:rPr>
                <w:rFonts w:ascii="Times New Roman" w:eastAsia="Times New Roman" w:hAnsi="Times New Roman" w:cs="Times New Roman"/>
                <w:color w:val="000000" w:themeColor="text1"/>
                <w:sz w:val="24"/>
                <w:szCs w:val="24"/>
              </w:rPr>
              <w:t>eduskunta  käsit</w:t>
            </w:r>
            <w:r w:rsidR="5778FC0A" w:rsidRPr="039E254B">
              <w:rPr>
                <w:rFonts w:ascii="Times New Roman" w:eastAsia="Times New Roman" w:hAnsi="Times New Roman" w:cs="Times New Roman"/>
                <w:color w:val="000000" w:themeColor="text1"/>
                <w:sz w:val="24"/>
                <w:szCs w:val="24"/>
              </w:rPr>
              <w:t>teli</w:t>
            </w:r>
            <w:proofErr w:type="gramEnd"/>
            <w:r w:rsidRPr="039E254B">
              <w:rPr>
                <w:rFonts w:ascii="Times New Roman" w:eastAsia="Times New Roman" w:hAnsi="Times New Roman" w:cs="Times New Roman"/>
                <w:color w:val="000000" w:themeColor="text1"/>
                <w:sz w:val="24"/>
                <w:szCs w:val="24"/>
              </w:rPr>
              <w:t xml:space="preserve"> LULUCF-asetuksen muutosehdotusta, johon SOMPA-hanke valmisteli Luken lausunnon.</w:t>
            </w:r>
          </w:p>
          <w:p w14:paraId="4E77B43F" w14:textId="77777777" w:rsidR="0072645D" w:rsidRDefault="0072645D">
            <w:pPr>
              <w:jc w:val="both"/>
              <w:rPr>
                <w:rFonts w:ascii="Times New Roman" w:eastAsia="Times New Roman" w:hAnsi="Times New Roman" w:cs="Times New Roman"/>
                <w:color w:val="000000" w:themeColor="text1"/>
                <w:sz w:val="24"/>
                <w:szCs w:val="24"/>
              </w:rPr>
            </w:pPr>
          </w:p>
          <w:p w14:paraId="53F356BC" w14:textId="1D53ABC1" w:rsidR="00F07ABA" w:rsidRPr="00C23F83" w:rsidRDefault="0DF53CAE" w:rsidP="0DF53CAE">
            <w:pPr>
              <w:jc w:val="both"/>
              <w:rPr>
                <w:rFonts w:ascii="Times New Roman" w:eastAsia="Times New Roman" w:hAnsi="Times New Roman" w:cs="Times New Roman"/>
                <w:color w:val="000000" w:themeColor="text1"/>
                <w:sz w:val="24"/>
                <w:szCs w:val="24"/>
              </w:rPr>
            </w:pPr>
            <w:r w:rsidRPr="0DF53CAE">
              <w:rPr>
                <w:rFonts w:ascii="Times New Roman" w:eastAsia="Arial" w:hAnsi="Times New Roman" w:cs="Times New Roman"/>
                <w:color w:val="000000" w:themeColor="text1"/>
                <w:sz w:val="24"/>
                <w:szCs w:val="24"/>
              </w:rPr>
              <w:t>Hankkeen tutkijat ovat esiintyneet useissa kotimaisissa ja ulkomaisissa tilaisuuksissa sekä antaneet useita haastatteluja tiedostusvälineille asetusta ja sen eri täytäntöönpanon vaiheita koskien. Hankkeen ratkaisuja kasvihuonekaasupäästöjen vähentämiseksi on esitelty mm. LULUCF-asetusta koskevien esitysten yhteydessä. LULUCF-sääntelystä on myös tehty podcast–julkaisu</w:t>
            </w:r>
            <w:r w:rsidRPr="0DF53CAE">
              <w:rPr>
                <w:rFonts w:ascii="Times New Roman" w:eastAsia="Times New Roman" w:hAnsi="Times New Roman" w:cs="Times New Roman"/>
                <w:color w:val="000000" w:themeColor="text1"/>
                <w:sz w:val="24"/>
                <w:szCs w:val="24"/>
              </w:rPr>
              <w:t xml:space="preserve"> sekä toinen </w:t>
            </w:r>
            <w:hyperlink r:id="rId15">
              <w:r w:rsidRPr="0DF53CAE">
                <w:rPr>
                  <w:rStyle w:val="Hyperlinkki"/>
                  <w:rFonts w:ascii="Times New Roman" w:eastAsia="Times New Roman" w:hAnsi="Times New Roman" w:cs="Times New Roman"/>
                  <w:sz w:val="24"/>
                  <w:szCs w:val="24"/>
                </w:rPr>
                <w:t>laajempi podcast</w:t>
              </w:r>
            </w:hyperlink>
            <w:r w:rsidRPr="0DF53CAE">
              <w:rPr>
                <w:rFonts w:ascii="Times New Roman" w:eastAsia="Times New Roman" w:hAnsi="Times New Roman" w:cs="Times New Roman"/>
                <w:color w:val="000000" w:themeColor="text1"/>
                <w:sz w:val="24"/>
                <w:szCs w:val="24"/>
              </w:rPr>
              <w:t xml:space="preserve"> ilmastonmuutoksesta ajurina metsäsektorin sääntelyn muutokselle.</w:t>
            </w:r>
          </w:p>
          <w:p w14:paraId="6EA1693F" w14:textId="77777777" w:rsidR="00C01658" w:rsidRPr="005204B5" w:rsidRDefault="00C01658">
            <w:pPr>
              <w:jc w:val="both"/>
              <w:rPr>
                <w:rFonts w:ascii="Times New Roman" w:eastAsia="Times New Roman" w:hAnsi="Times New Roman" w:cs="Times New Roman"/>
                <w:color w:val="000000" w:themeColor="text1"/>
                <w:sz w:val="24"/>
                <w:szCs w:val="24"/>
              </w:rPr>
            </w:pPr>
          </w:p>
          <w:p w14:paraId="6C3E2D0F" w14:textId="00002ED2" w:rsidR="00746A17" w:rsidRPr="00ED0A55" w:rsidRDefault="039E254B" w:rsidP="039E254B">
            <w:pPr>
              <w:jc w:val="both"/>
              <w:rPr>
                <w:rFonts w:ascii="Times New Roman" w:eastAsia="Arial" w:hAnsi="Times New Roman" w:cs="Times New Roman"/>
                <w:color w:val="000000" w:themeColor="text1"/>
                <w:sz w:val="24"/>
                <w:szCs w:val="24"/>
              </w:rPr>
            </w:pPr>
            <w:r w:rsidRPr="039E254B">
              <w:rPr>
                <w:rFonts w:ascii="Times New Roman" w:eastAsia="Arial" w:hAnsi="Times New Roman" w:cs="Times New Roman"/>
                <w:color w:val="000000" w:themeColor="text1"/>
                <w:sz w:val="24"/>
                <w:szCs w:val="24"/>
              </w:rPr>
              <w:t>Hankkeen tutkijat ovat tehneet kansainvälistä yhteistyötä m</w:t>
            </w:r>
            <w:r w:rsidR="7DD8079E" w:rsidRPr="039E254B">
              <w:rPr>
                <w:rFonts w:ascii="Times New Roman" w:eastAsia="Arial" w:hAnsi="Times New Roman" w:cs="Times New Roman"/>
                <w:color w:val="000000" w:themeColor="text1"/>
                <w:sz w:val="24"/>
                <w:szCs w:val="24"/>
              </w:rPr>
              <w:t xml:space="preserve">uun muassa </w:t>
            </w:r>
            <w:proofErr w:type="spellStart"/>
            <w:r w:rsidR="7DD8079E" w:rsidRPr="00FC0D37">
              <w:rPr>
                <w:rFonts w:ascii="Times New Roman" w:eastAsia="Times New Roman" w:hAnsi="Times New Roman" w:cs="Times New Roman"/>
                <w:sz w:val="24"/>
                <w:szCs w:val="24"/>
              </w:rPr>
              <w:t>The</w:t>
            </w:r>
            <w:proofErr w:type="spellEnd"/>
            <w:r w:rsidR="7DD8079E" w:rsidRPr="00FC0D37">
              <w:rPr>
                <w:rFonts w:ascii="Times New Roman" w:eastAsia="Times New Roman" w:hAnsi="Times New Roman" w:cs="Times New Roman"/>
                <w:sz w:val="24"/>
                <w:szCs w:val="24"/>
              </w:rPr>
              <w:t xml:space="preserve"> International Institute for </w:t>
            </w:r>
            <w:proofErr w:type="spellStart"/>
            <w:r w:rsidR="7DD8079E" w:rsidRPr="00FC0D37">
              <w:rPr>
                <w:rFonts w:ascii="Times New Roman" w:eastAsia="Times New Roman" w:hAnsi="Times New Roman" w:cs="Times New Roman"/>
                <w:sz w:val="24"/>
                <w:szCs w:val="24"/>
              </w:rPr>
              <w:t>Applied</w:t>
            </w:r>
            <w:proofErr w:type="spellEnd"/>
            <w:r w:rsidR="7DD8079E" w:rsidRPr="00FC0D37">
              <w:rPr>
                <w:rFonts w:ascii="Times New Roman" w:eastAsia="Times New Roman" w:hAnsi="Times New Roman" w:cs="Times New Roman"/>
                <w:sz w:val="24"/>
                <w:szCs w:val="24"/>
              </w:rPr>
              <w:t xml:space="preserve"> Systems Analysis</w:t>
            </w:r>
            <w:r w:rsidRPr="039E254B">
              <w:rPr>
                <w:rFonts w:ascii="Times New Roman" w:eastAsia="Arial" w:hAnsi="Times New Roman" w:cs="Times New Roman"/>
                <w:color w:val="000000" w:themeColor="text1"/>
                <w:sz w:val="24"/>
                <w:szCs w:val="24"/>
              </w:rPr>
              <w:t xml:space="preserve"> </w:t>
            </w:r>
            <w:r w:rsidR="7DD8079E" w:rsidRPr="039E254B">
              <w:rPr>
                <w:rFonts w:ascii="Times New Roman" w:eastAsia="Arial" w:hAnsi="Times New Roman" w:cs="Times New Roman"/>
                <w:color w:val="000000" w:themeColor="text1"/>
                <w:sz w:val="24"/>
                <w:szCs w:val="24"/>
              </w:rPr>
              <w:t>(</w:t>
            </w:r>
            <w:r w:rsidRPr="039E254B">
              <w:rPr>
                <w:rFonts w:ascii="Times New Roman" w:eastAsia="Arial" w:hAnsi="Times New Roman" w:cs="Times New Roman"/>
                <w:color w:val="000000" w:themeColor="text1"/>
                <w:sz w:val="24"/>
                <w:szCs w:val="24"/>
              </w:rPr>
              <w:t>IIASA</w:t>
            </w:r>
            <w:r w:rsidR="7DD8079E" w:rsidRPr="039E254B">
              <w:rPr>
                <w:rFonts w:ascii="Times New Roman" w:eastAsia="Arial" w:hAnsi="Times New Roman" w:cs="Times New Roman"/>
                <w:color w:val="000000" w:themeColor="text1"/>
                <w:sz w:val="24"/>
                <w:szCs w:val="24"/>
              </w:rPr>
              <w:t>) -instituutin</w:t>
            </w:r>
            <w:r w:rsidRPr="039E254B">
              <w:rPr>
                <w:rFonts w:ascii="Times New Roman" w:eastAsia="Arial" w:hAnsi="Times New Roman" w:cs="Times New Roman"/>
                <w:color w:val="000000" w:themeColor="text1"/>
                <w:sz w:val="24"/>
                <w:szCs w:val="24"/>
              </w:rPr>
              <w:t xml:space="preserve"> tutkijoiden kanssa (ml. tapaaminen </w:t>
            </w:r>
            <w:proofErr w:type="spellStart"/>
            <w:r w:rsidRPr="039E254B">
              <w:rPr>
                <w:rFonts w:ascii="Times New Roman" w:eastAsia="Arial" w:hAnsi="Times New Roman" w:cs="Times New Roman"/>
                <w:color w:val="000000" w:themeColor="text1"/>
                <w:sz w:val="24"/>
                <w:szCs w:val="24"/>
              </w:rPr>
              <w:t>IIASA:ssa</w:t>
            </w:r>
            <w:proofErr w:type="spellEnd"/>
            <w:r w:rsidRPr="039E254B">
              <w:rPr>
                <w:rFonts w:ascii="Times New Roman" w:eastAsia="Arial" w:hAnsi="Times New Roman" w:cs="Times New Roman"/>
                <w:color w:val="000000" w:themeColor="text1"/>
                <w:sz w:val="24"/>
                <w:szCs w:val="24"/>
              </w:rPr>
              <w:t xml:space="preserve"> Itävallassa </w:t>
            </w:r>
            <w:r w:rsidRPr="039E254B">
              <w:rPr>
                <w:rFonts w:ascii="Times New Roman" w:eastAsia="Arial" w:hAnsi="Times New Roman" w:cs="Times New Roman"/>
                <w:color w:val="000000" w:themeColor="text1"/>
                <w:sz w:val="24"/>
                <w:szCs w:val="24"/>
              </w:rPr>
              <w:lastRenderedPageBreak/>
              <w:t xml:space="preserve">syyskuussa 2018), jotka laativat EU-komission tilauksesta ohjeistoa ja laskelmia jäsenmaiden vertailutasojen määritystä varten. Konsortiojohtaja toimii International </w:t>
            </w:r>
            <w:proofErr w:type="spellStart"/>
            <w:r w:rsidRPr="039E254B">
              <w:rPr>
                <w:rFonts w:ascii="Times New Roman" w:eastAsia="Arial" w:hAnsi="Times New Roman" w:cs="Times New Roman"/>
                <w:color w:val="000000" w:themeColor="text1"/>
                <w:sz w:val="24"/>
                <w:szCs w:val="24"/>
              </w:rPr>
              <w:t>Boreal</w:t>
            </w:r>
            <w:proofErr w:type="spellEnd"/>
            <w:r w:rsidRPr="039E254B">
              <w:rPr>
                <w:rFonts w:ascii="Times New Roman" w:eastAsia="Arial" w:hAnsi="Times New Roman" w:cs="Times New Roman"/>
                <w:color w:val="000000" w:themeColor="text1"/>
                <w:sz w:val="24"/>
                <w:szCs w:val="24"/>
              </w:rPr>
              <w:t xml:space="preserve"> </w:t>
            </w:r>
            <w:proofErr w:type="spellStart"/>
            <w:r w:rsidRPr="039E254B">
              <w:rPr>
                <w:rFonts w:ascii="Times New Roman" w:eastAsia="Arial" w:hAnsi="Times New Roman" w:cs="Times New Roman"/>
                <w:color w:val="000000" w:themeColor="text1"/>
                <w:sz w:val="24"/>
                <w:szCs w:val="24"/>
              </w:rPr>
              <w:t>Forest</w:t>
            </w:r>
            <w:proofErr w:type="spellEnd"/>
            <w:r w:rsidRPr="039E254B">
              <w:rPr>
                <w:rFonts w:ascii="Times New Roman" w:eastAsia="Arial" w:hAnsi="Times New Roman" w:cs="Times New Roman"/>
                <w:color w:val="000000" w:themeColor="text1"/>
                <w:sz w:val="24"/>
                <w:szCs w:val="24"/>
              </w:rPr>
              <w:t xml:space="preserve"> </w:t>
            </w:r>
            <w:proofErr w:type="spellStart"/>
            <w:r w:rsidRPr="039E254B">
              <w:rPr>
                <w:rFonts w:ascii="Times New Roman" w:eastAsia="Arial" w:hAnsi="Times New Roman" w:cs="Times New Roman"/>
                <w:color w:val="000000" w:themeColor="text1"/>
                <w:sz w:val="24"/>
                <w:szCs w:val="24"/>
              </w:rPr>
              <w:t>Research</w:t>
            </w:r>
            <w:proofErr w:type="spellEnd"/>
            <w:r w:rsidRPr="039E254B">
              <w:rPr>
                <w:rFonts w:ascii="Times New Roman" w:eastAsia="Arial" w:hAnsi="Times New Roman" w:cs="Times New Roman"/>
                <w:color w:val="000000" w:themeColor="text1"/>
                <w:sz w:val="24"/>
                <w:szCs w:val="24"/>
              </w:rPr>
              <w:t xml:space="preserve"> </w:t>
            </w:r>
            <w:proofErr w:type="spellStart"/>
            <w:r w:rsidRPr="039E254B">
              <w:rPr>
                <w:rFonts w:ascii="Times New Roman" w:eastAsia="Arial" w:hAnsi="Times New Roman" w:cs="Times New Roman"/>
                <w:color w:val="000000" w:themeColor="text1"/>
                <w:sz w:val="24"/>
                <w:szCs w:val="24"/>
              </w:rPr>
              <w:t>Association</w:t>
            </w:r>
            <w:r w:rsidR="5A000A60" w:rsidRPr="039E254B">
              <w:rPr>
                <w:rFonts w:ascii="Times New Roman" w:eastAsia="Arial" w:hAnsi="Times New Roman" w:cs="Times New Roman"/>
                <w:color w:val="000000" w:themeColor="text1"/>
                <w:sz w:val="24"/>
                <w:szCs w:val="24"/>
              </w:rPr>
              <w:t>:</w:t>
            </w:r>
            <w:r w:rsidRPr="039E254B">
              <w:rPr>
                <w:rFonts w:ascii="Times New Roman" w:eastAsia="Arial" w:hAnsi="Times New Roman" w:cs="Times New Roman"/>
                <w:color w:val="000000" w:themeColor="text1"/>
                <w:sz w:val="24"/>
                <w:szCs w:val="24"/>
              </w:rPr>
              <w:t>in</w:t>
            </w:r>
            <w:proofErr w:type="spellEnd"/>
            <w:r w:rsidRPr="039E254B">
              <w:rPr>
                <w:rFonts w:ascii="Times New Roman" w:eastAsia="Arial" w:hAnsi="Times New Roman" w:cs="Times New Roman"/>
                <w:color w:val="000000" w:themeColor="text1"/>
                <w:sz w:val="24"/>
                <w:szCs w:val="24"/>
              </w:rPr>
              <w:t xml:space="preserve"> (IBFRA) varapresidenttinä ja osallistuu pohjoisen havumetsävyöhykkeen maiden metsäpolitiikan valmistelijoille suunnatun politiikkasuosituksen </w:t>
            </w:r>
            <w:r w:rsidR="5A000A60" w:rsidRPr="039E254B">
              <w:rPr>
                <w:rFonts w:ascii="Times New Roman" w:eastAsia="Arial" w:hAnsi="Times New Roman" w:cs="Times New Roman"/>
                <w:color w:val="000000" w:themeColor="text1"/>
                <w:sz w:val="24"/>
                <w:szCs w:val="24"/>
              </w:rPr>
              <w:t>kokoamiseen</w:t>
            </w:r>
            <w:r w:rsidRPr="039E254B">
              <w:rPr>
                <w:rFonts w:ascii="Times New Roman" w:eastAsia="Arial" w:hAnsi="Times New Roman" w:cs="Times New Roman"/>
                <w:color w:val="000000" w:themeColor="text1"/>
                <w:sz w:val="24"/>
                <w:szCs w:val="24"/>
              </w:rPr>
              <w:t xml:space="preserve">. </w:t>
            </w:r>
          </w:p>
          <w:p w14:paraId="709AF098" w14:textId="77777777" w:rsidR="00746A17" w:rsidRDefault="00746A17" w:rsidP="00746A17">
            <w:pPr>
              <w:jc w:val="both"/>
              <w:rPr>
                <w:rFonts w:ascii="Times New Roman" w:eastAsia="Times New Roman" w:hAnsi="Times New Roman" w:cs="Times New Roman"/>
                <w:color w:val="000000" w:themeColor="text1"/>
                <w:sz w:val="24"/>
                <w:szCs w:val="24"/>
              </w:rPr>
            </w:pPr>
          </w:p>
          <w:p w14:paraId="18DAAC12" w14:textId="2210DEC5" w:rsidR="00232BF6" w:rsidRPr="00FC0D37" w:rsidRDefault="039E254B">
            <w:pPr>
              <w:jc w:val="both"/>
              <w:rPr>
                <w:rFonts w:ascii="Times New Roman" w:eastAsia="Arial" w:hAnsi="Times New Roman" w:cs="Times New Roman"/>
                <w:color w:val="000000" w:themeColor="text1"/>
                <w:sz w:val="24"/>
                <w:szCs w:val="24"/>
              </w:rPr>
            </w:pPr>
            <w:r w:rsidRPr="039E254B">
              <w:rPr>
                <w:rFonts w:ascii="Times New Roman" w:eastAsia="Times New Roman" w:hAnsi="Times New Roman" w:cs="Times New Roman"/>
                <w:color w:val="000000" w:themeColor="text1"/>
                <w:sz w:val="24"/>
                <w:szCs w:val="24"/>
              </w:rPr>
              <w:t>Tutkijat ovat olleet myös yhteydessä E</w:t>
            </w:r>
            <w:r w:rsidR="4C5597E3" w:rsidRPr="039E254B">
              <w:rPr>
                <w:rFonts w:ascii="Times New Roman" w:eastAsia="Times New Roman" w:hAnsi="Times New Roman" w:cs="Times New Roman"/>
                <w:color w:val="000000" w:themeColor="text1"/>
                <w:sz w:val="24"/>
                <w:szCs w:val="24"/>
              </w:rPr>
              <w:t>LY</w:t>
            </w:r>
            <w:r w:rsidRPr="039E254B">
              <w:rPr>
                <w:rFonts w:ascii="Times New Roman" w:eastAsia="Times New Roman" w:hAnsi="Times New Roman" w:cs="Times New Roman"/>
                <w:color w:val="000000" w:themeColor="text1"/>
                <w:sz w:val="24"/>
                <w:szCs w:val="24"/>
              </w:rPr>
              <w:t>-keskuksen ympäristövalvojiin ja tuoneet pohdittavaksi sen, miten E</w:t>
            </w:r>
            <w:r w:rsidR="5BCD8870" w:rsidRPr="039E254B">
              <w:rPr>
                <w:rFonts w:ascii="Times New Roman" w:eastAsia="Times New Roman" w:hAnsi="Times New Roman" w:cs="Times New Roman"/>
                <w:color w:val="000000" w:themeColor="text1"/>
                <w:sz w:val="24"/>
                <w:szCs w:val="24"/>
              </w:rPr>
              <w:t>LY</w:t>
            </w:r>
            <w:r w:rsidRPr="039E254B">
              <w:rPr>
                <w:rFonts w:ascii="Times New Roman" w:eastAsia="Times New Roman" w:hAnsi="Times New Roman" w:cs="Times New Roman"/>
                <w:color w:val="000000" w:themeColor="text1"/>
                <w:sz w:val="24"/>
                <w:szCs w:val="24"/>
              </w:rPr>
              <w:t>-keskukset voisivat myös päätöksillään ja informaatio-ohjauksella vaikuttaa turvemaiden päästöihin.</w:t>
            </w:r>
            <w:r w:rsidRPr="039E254B">
              <w:rPr>
                <w:rFonts w:ascii="Times New Roman" w:eastAsia="Arial" w:hAnsi="Times New Roman" w:cs="Times New Roman"/>
                <w:color w:val="000000" w:themeColor="text1"/>
                <w:sz w:val="24"/>
                <w:szCs w:val="24"/>
              </w:rPr>
              <w:t xml:space="preserve"> Hankkeen tutkijat ovat esitelleet turvemaiden ilmastovaikutuksiin liittyviä ratkaisuja E</w:t>
            </w:r>
            <w:r w:rsidR="2FDCFD1C" w:rsidRPr="039E254B">
              <w:rPr>
                <w:rFonts w:ascii="Times New Roman" w:eastAsia="Arial" w:hAnsi="Times New Roman" w:cs="Times New Roman"/>
                <w:color w:val="000000" w:themeColor="text1"/>
                <w:sz w:val="24"/>
                <w:szCs w:val="24"/>
              </w:rPr>
              <w:t>LY</w:t>
            </w:r>
            <w:r w:rsidRPr="039E254B">
              <w:rPr>
                <w:rFonts w:ascii="Times New Roman" w:eastAsia="Arial" w:hAnsi="Times New Roman" w:cs="Times New Roman"/>
                <w:color w:val="000000" w:themeColor="text1"/>
                <w:sz w:val="24"/>
                <w:szCs w:val="24"/>
              </w:rPr>
              <w:t>-keskusten järjestämissä tilaisuuksissa sekä Luken ja E</w:t>
            </w:r>
            <w:r w:rsidR="6CEC7ED5" w:rsidRPr="039E254B">
              <w:rPr>
                <w:rFonts w:ascii="Times New Roman" w:eastAsia="Arial" w:hAnsi="Times New Roman" w:cs="Times New Roman"/>
                <w:color w:val="000000" w:themeColor="text1"/>
                <w:sz w:val="24"/>
                <w:szCs w:val="24"/>
              </w:rPr>
              <w:t>LY</w:t>
            </w:r>
            <w:r w:rsidRPr="039E254B">
              <w:rPr>
                <w:rFonts w:ascii="Times New Roman" w:eastAsia="Arial" w:hAnsi="Times New Roman" w:cs="Times New Roman"/>
                <w:color w:val="000000" w:themeColor="text1"/>
                <w:sz w:val="24"/>
                <w:szCs w:val="24"/>
              </w:rPr>
              <w:t>-keskusten johtajien tapaamisessa.</w:t>
            </w:r>
          </w:p>
          <w:p w14:paraId="67249C88" w14:textId="7C3EF30C" w:rsidR="00232BF6" w:rsidRPr="00FC0D37" w:rsidRDefault="00232BF6">
            <w:pPr>
              <w:jc w:val="both"/>
              <w:rPr>
                <w:rFonts w:ascii="Times New Roman" w:eastAsia="Arial" w:hAnsi="Times New Roman" w:cs="Times New Roman"/>
                <w:color w:val="000000" w:themeColor="text1"/>
                <w:sz w:val="24"/>
                <w:szCs w:val="24"/>
              </w:rPr>
            </w:pPr>
          </w:p>
          <w:p w14:paraId="78DD96C7" w14:textId="399BF1D3" w:rsidR="00232BF6" w:rsidRPr="00FC0D37" w:rsidRDefault="7C34512D" w:rsidP="00FC0D37">
            <w:pPr>
              <w:spacing w:after="200" w:line="276" w:lineRule="auto"/>
              <w:jc w:val="both"/>
              <w:rPr>
                <w:rFonts w:ascii="Times New Roman" w:eastAsia="Times New Roman" w:hAnsi="Times New Roman" w:cs="Times New Roman"/>
                <w:sz w:val="24"/>
                <w:szCs w:val="24"/>
              </w:rPr>
            </w:pPr>
            <w:r w:rsidRPr="00FC0D37">
              <w:rPr>
                <w:rFonts w:ascii="Times New Roman" w:eastAsia="Arial" w:hAnsi="Times New Roman" w:cs="Times New Roman"/>
                <w:color w:val="000000" w:themeColor="text1"/>
                <w:sz w:val="24"/>
                <w:szCs w:val="24"/>
              </w:rPr>
              <w:t>Syksyllä 2021</w:t>
            </w:r>
            <w:r w:rsidR="601D394E" w:rsidRPr="00FC0D37">
              <w:rPr>
                <w:rFonts w:ascii="Times New Roman" w:eastAsia="Arial" w:hAnsi="Times New Roman" w:cs="Times New Roman"/>
                <w:color w:val="000000" w:themeColor="text1"/>
                <w:sz w:val="24"/>
                <w:szCs w:val="24"/>
              </w:rPr>
              <w:t>, Glasgow'n COP26-ilmastokonferenssin aikaan,</w:t>
            </w:r>
            <w:r w:rsidRPr="00FC0D37">
              <w:rPr>
                <w:rFonts w:ascii="Times New Roman" w:eastAsia="Arial" w:hAnsi="Times New Roman" w:cs="Times New Roman"/>
                <w:color w:val="000000" w:themeColor="text1"/>
                <w:sz w:val="24"/>
                <w:szCs w:val="24"/>
              </w:rPr>
              <w:t xml:space="preserve"> julkaistiin yhdessä</w:t>
            </w:r>
            <w:r w:rsidRPr="00FC0D37">
              <w:rPr>
                <w:rFonts w:ascii="Times New Roman" w:eastAsia="Times New Roman" w:hAnsi="Times New Roman" w:cs="Times New Roman"/>
                <w:sz w:val="24"/>
                <w:szCs w:val="24"/>
              </w:rPr>
              <w:t xml:space="preserve"> kansainvälisten kumppanien kanssa politiikkasuositu</w:t>
            </w:r>
            <w:r w:rsidR="386B6CFD" w:rsidRPr="00FC0D37">
              <w:rPr>
                <w:rFonts w:ascii="Times New Roman" w:eastAsia="Times New Roman" w:hAnsi="Times New Roman" w:cs="Times New Roman"/>
                <w:sz w:val="24"/>
                <w:szCs w:val="24"/>
              </w:rPr>
              <w:t>s</w:t>
            </w:r>
            <w:r w:rsidRPr="00FC0D37">
              <w:rPr>
                <w:rFonts w:ascii="Times New Roman" w:eastAsia="Times New Roman" w:hAnsi="Times New Roman" w:cs="Times New Roman"/>
                <w:sz w:val="24"/>
                <w:szCs w:val="24"/>
              </w:rPr>
              <w:t xml:space="preserve"> </w:t>
            </w:r>
            <w:proofErr w:type="spellStart"/>
            <w:r w:rsidRPr="00FC0D37">
              <w:rPr>
                <w:rFonts w:ascii="Times New Roman" w:eastAsia="Times New Roman" w:hAnsi="Times New Roman" w:cs="Times New Roman"/>
                <w:sz w:val="24"/>
                <w:szCs w:val="24"/>
              </w:rPr>
              <w:t>CAP:n</w:t>
            </w:r>
            <w:proofErr w:type="spellEnd"/>
            <w:r w:rsidRPr="00FC0D37">
              <w:rPr>
                <w:rFonts w:ascii="Times New Roman" w:eastAsia="Times New Roman" w:hAnsi="Times New Roman" w:cs="Times New Roman"/>
                <w:sz w:val="24"/>
                <w:szCs w:val="24"/>
              </w:rPr>
              <w:t xml:space="preserve"> kehittämistarpeista.</w:t>
            </w:r>
          </w:p>
          <w:p w14:paraId="27E6AF72" w14:textId="6D42A7E0" w:rsidR="00232BF6" w:rsidRPr="00ED0A55" w:rsidRDefault="00232BF6" w:rsidP="039E254B">
            <w:pPr>
              <w:jc w:val="both"/>
              <w:rPr>
                <w:rFonts w:ascii="Times New Roman" w:eastAsia="Arial" w:hAnsi="Times New Roman" w:cs="Times New Roman"/>
                <w:color w:val="000000" w:themeColor="text1"/>
                <w:sz w:val="24"/>
                <w:szCs w:val="24"/>
              </w:rPr>
            </w:pPr>
          </w:p>
        </w:tc>
      </w:tr>
      <w:tr w:rsidR="00057CA5" w:rsidRPr="00896FB8" w14:paraId="68DBF4B4" w14:textId="77777777" w:rsidTr="00FC0D37">
        <w:trPr>
          <w:trHeight w:val="676"/>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A3E21" w14:textId="5E43259B" w:rsidR="00057CA5" w:rsidRPr="00896FB8" w:rsidRDefault="0DF53CAE" w:rsidP="0DF53CAE">
            <w:pPr>
              <w:jc w:val="both"/>
              <w:rPr>
                <w:rFonts w:ascii="Times New Roman" w:eastAsia="Arial" w:hAnsi="Times New Roman" w:cs="Times New Roman"/>
                <w:b/>
                <w:bCs/>
                <w:color w:val="000000" w:themeColor="text1"/>
                <w:sz w:val="24"/>
                <w:szCs w:val="24"/>
              </w:rPr>
            </w:pPr>
            <w:r w:rsidRPr="0DF53CAE">
              <w:rPr>
                <w:rFonts w:ascii="Times New Roman" w:eastAsia="Arial" w:hAnsi="Times New Roman" w:cs="Times New Roman"/>
                <w:b/>
                <w:bCs/>
                <w:color w:val="000000" w:themeColor="text1"/>
                <w:sz w:val="24"/>
                <w:szCs w:val="24"/>
              </w:rPr>
              <w:lastRenderedPageBreak/>
              <w:t>4. Havainnot konkreettisista vaikutuksista</w:t>
            </w:r>
          </w:p>
          <w:p w14:paraId="342038B0" w14:textId="0C2D185F" w:rsidR="00412A74" w:rsidRDefault="039E254B" w:rsidP="039E254B">
            <w:pPr>
              <w:jc w:val="both"/>
              <w:rPr>
                <w:rFonts w:ascii="Times New Roman" w:eastAsia="Arial" w:hAnsi="Times New Roman" w:cs="Times New Roman"/>
                <w:color w:val="000000" w:themeColor="text1"/>
                <w:sz w:val="24"/>
                <w:szCs w:val="24"/>
              </w:rPr>
            </w:pPr>
            <w:r w:rsidRPr="039E254B">
              <w:rPr>
                <w:rFonts w:ascii="Times New Roman" w:eastAsia="Arial" w:hAnsi="Times New Roman" w:cs="Times New Roman"/>
                <w:color w:val="000000" w:themeColor="text1"/>
                <w:sz w:val="24"/>
                <w:szCs w:val="24"/>
              </w:rPr>
              <w:t>Hankkeen aikana turvemaiden käytön aiheuttamat kasvihuonekaasupäästöt ja niiden merkitys Suomen päästökehitykselle ovat nousseet yhteiskunnalliseen keskusteluun ja mediahuomio on ollut suurta. Hankkeen aihepiiristä on sanoma- ja aikakauslehdissä ilmestynyt lukuisia artikkeleita. Politiikan valmisteluprosess</w:t>
            </w:r>
            <w:r w:rsidR="01521A32" w:rsidRPr="039E254B">
              <w:rPr>
                <w:rFonts w:ascii="Times New Roman" w:eastAsia="Arial" w:hAnsi="Times New Roman" w:cs="Times New Roman"/>
                <w:color w:val="000000" w:themeColor="text1"/>
                <w:sz w:val="24"/>
                <w:szCs w:val="24"/>
              </w:rPr>
              <w:t>e</w:t>
            </w:r>
            <w:r w:rsidRPr="039E254B">
              <w:rPr>
                <w:rFonts w:ascii="Times New Roman" w:eastAsia="Arial" w:hAnsi="Times New Roman" w:cs="Times New Roman"/>
                <w:color w:val="000000" w:themeColor="text1"/>
                <w:sz w:val="24"/>
                <w:szCs w:val="24"/>
              </w:rPr>
              <w:t>issa hankkeen tuottamalle tiedolle on ilmeinen tarve. Useat asiantuntijat ovat omilla lausunnoillaan ja kirjoituksillaan tukeneet SOMPA-hankkeen viestiä siitä, että turvemaiden maaperäpäästöjen vähentäminen on tarpeellinen keino LULUCF-asetuksen edellyttämän metsien hiilinielun vertailutason saavuttamiseksi. Keskustelu osoittaa, että tutkijoiden panosta siinä tarvitaan.</w:t>
            </w:r>
          </w:p>
          <w:p w14:paraId="70E8430E" w14:textId="4DE98249" w:rsidR="006C42EA" w:rsidRDefault="006C42EA" w:rsidP="00896FB8">
            <w:pPr>
              <w:jc w:val="both"/>
              <w:rPr>
                <w:rFonts w:ascii="Times New Roman" w:eastAsia="Arial" w:hAnsi="Times New Roman" w:cs="Times New Roman"/>
                <w:color w:val="000000" w:themeColor="text1"/>
                <w:sz w:val="24"/>
                <w:szCs w:val="24"/>
              </w:rPr>
            </w:pPr>
          </w:p>
          <w:p w14:paraId="12380E8D" w14:textId="6EEFD0B4" w:rsidR="006C42EA" w:rsidRDefault="039E254B" w:rsidP="039E254B">
            <w:pPr>
              <w:jc w:val="both"/>
              <w:rPr>
                <w:rFonts w:ascii="Times New Roman" w:eastAsia="Arial" w:hAnsi="Times New Roman" w:cs="Times New Roman"/>
                <w:color w:val="000000" w:themeColor="text1"/>
                <w:sz w:val="24"/>
                <w:szCs w:val="24"/>
              </w:rPr>
            </w:pPr>
            <w:r w:rsidRPr="039E254B">
              <w:rPr>
                <w:rFonts w:ascii="Times New Roman" w:eastAsia="Times New Roman" w:hAnsi="Times New Roman" w:cs="Times New Roman"/>
                <w:color w:val="000000" w:themeColor="text1"/>
                <w:sz w:val="24"/>
                <w:szCs w:val="24"/>
              </w:rPr>
              <w:t xml:space="preserve">SOMPA-hankkeen tietoja toimista, joilla suopeltojen ja -metsien kasvihuonekaasupäästöjä saadaan vähennettyä, on käytetty Suomen </w:t>
            </w:r>
            <w:r w:rsidR="2DCF0CEF" w:rsidRPr="039E254B">
              <w:rPr>
                <w:rFonts w:ascii="Times New Roman" w:eastAsia="Times New Roman" w:hAnsi="Times New Roman" w:cs="Times New Roman"/>
                <w:color w:val="000000" w:themeColor="text1"/>
                <w:sz w:val="24"/>
                <w:szCs w:val="24"/>
              </w:rPr>
              <w:t>i</w:t>
            </w:r>
            <w:r w:rsidRPr="039E254B">
              <w:rPr>
                <w:rFonts w:ascii="Times New Roman" w:eastAsia="Times New Roman" w:hAnsi="Times New Roman" w:cs="Times New Roman"/>
                <w:color w:val="000000" w:themeColor="text1"/>
                <w:sz w:val="24"/>
                <w:szCs w:val="24"/>
              </w:rPr>
              <w:t>lmastopaneelin päästöpolkuarvioissa, jo</w:t>
            </w:r>
            <w:r w:rsidR="526C9938" w:rsidRPr="039E254B">
              <w:rPr>
                <w:rFonts w:ascii="Times New Roman" w:eastAsia="Times New Roman" w:hAnsi="Times New Roman" w:cs="Times New Roman"/>
                <w:color w:val="000000" w:themeColor="text1"/>
                <w:sz w:val="24"/>
                <w:szCs w:val="24"/>
              </w:rPr>
              <w:t>i</w:t>
            </w:r>
            <w:r w:rsidRPr="039E254B">
              <w:rPr>
                <w:rFonts w:ascii="Times New Roman" w:eastAsia="Times New Roman" w:hAnsi="Times New Roman" w:cs="Times New Roman"/>
                <w:color w:val="000000" w:themeColor="text1"/>
                <w:sz w:val="24"/>
                <w:szCs w:val="24"/>
              </w:rPr>
              <w:t xml:space="preserve">ssa hahmoteltiin ehdotus siitä, miten Suomi saavuttaa 2035 hiilineutraaliuden. </w:t>
            </w:r>
            <w:r w:rsidRPr="039E254B">
              <w:rPr>
                <w:rFonts w:ascii="Times New Roman" w:eastAsia="Arial" w:hAnsi="Times New Roman" w:cs="Times New Roman"/>
                <w:color w:val="000000" w:themeColor="text1"/>
                <w:sz w:val="24"/>
                <w:szCs w:val="24"/>
              </w:rPr>
              <w:t xml:space="preserve">Päästöpolkuhahmotelmat sekä niihin liittyneet tilaisuudet ovat konkretisoineet päättäjille turvemaapeltojen ja </w:t>
            </w:r>
            <w:r w:rsidR="6841D1BC" w:rsidRPr="039E254B">
              <w:rPr>
                <w:rFonts w:ascii="Times New Roman" w:eastAsia="Arial" w:hAnsi="Times New Roman" w:cs="Times New Roman"/>
                <w:color w:val="000000" w:themeColor="text1"/>
                <w:sz w:val="24"/>
                <w:szCs w:val="24"/>
              </w:rPr>
              <w:t>-</w:t>
            </w:r>
            <w:r w:rsidRPr="039E254B">
              <w:rPr>
                <w:rFonts w:ascii="Times New Roman" w:eastAsia="Arial" w:hAnsi="Times New Roman" w:cs="Times New Roman"/>
                <w:color w:val="000000" w:themeColor="text1"/>
                <w:sz w:val="24"/>
                <w:szCs w:val="24"/>
              </w:rPr>
              <w:t xml:space="preserve">metsien merkityksen maankäyttösektorin päästölähteenä ja niiden vähentämisen merkityksen nettohiilinielujen kasvattamisessa. Puolueet muodostivat ministeri Tiilikaisen vetämän työryhmän, jonka tehtävä on konkretisoida yli hallitusohjelmien menevää päästövähennyspolkua. </w:t>
            </w:r>
            <w:r w:rsidR="36C3B8E8" w:rsidRPr="039E254B">
              <w:rPr>
                <w:rFonts w:ascii="Times New Roman" w:eastAsia="Arial" w:hAnsi="Times New Roman" w:cs="Times New Roman"/>
                <w:color w:val="000000" w:themeColor="text1"/>
                <w:sz w:val="24"/>
                <w:szCs w:val="24"/>
              </w:rPr>
              <w:t>K</w:t>
            </w:r>
            <w:r w:rsidRPr="039E254B">
              <w:rPr>
                <w:rFonts w:ascii="Times New Roman" w:eastAsia="Arial" w:hAnsi="Times New Roman" w:cs="Times New Roman"/>
                <w:color w:val="000000" w:themeColor="text1"/>
                <w:sz w:val="24"/>
                <w:szCs w:val="24"/>
              </w:rPr>
              <w:t>ahdeksan eduskuntapuoluetta päätti yhteisistä ilmastopolitiikan linjauksista joulukuussa 2018</w:t>
            </w:r>
            <w:r w:rsidR="36C3B8E8" w:rsidRPr="039E254B">
              <w:rPr>
                <w:rFonts w:ascii="Times New Roman" w:eastAsia="Arial" w:hAnsi="Times New Roman" w:cs="Times New Roman"/>
                <w:color w:val="000000" w:themeColor="text1"/>
                <w:sz w:val="24"/>
                <w:szCs w:val="24"/>
              </w:rPr>
              <w:t xml:space="preserve"> ja ne lupasivat muun muassa </w:t>
            </w:r>
            <w:r w:rsidR="410EC2B8" w:rsidRPr="039E254B">
              <w:rPr>
                <w:rFonts w:ascii="Times New Roman" w:eastAsia="Arial" w:hAnsi="Times New Roman" w:cs="Times New Roman"/>
                <w:color w:val="000000" w:themeColor="text1"/>
                <w:sz w:val="24"/>
                <w:szCs w:val="24"/>
              </w:rPr>
              <w:t>v</w:t>
            </w:r>
            <w:r w:rsidRPr="039E254B">
              <w:rPr>
                <w:rFonts w:ascii="Times New Roman" w:eastAsia="Arial" w:hAnsi="Times New Roman" w:cs="Times New Roman"/>
                <w:color w:val="000000" w:themeColor="text1"/>
                <w:sz w:val="24"/>
                <w:szCs w:val="24"/>
              </w:rPr>
              <w:t>almistel</w:t>
            </w:r>
            <w:r w:rsidR="410EC2B8" w:rsidRPr="039E254B">
              <w:rPr>
                <w:rFonts w:ascii="Times New Roman" w:eastAsia="Arial" w:hAnsi="Times New Roman" w:cs="Times New Roman"/>
                <w:color w:val="000000" w:themeColor="text1"/>
                <w:sz w:val="24"/>
                <w:szCs w:val="24"/>
              </w:rPr>
              <w:t>la</w:t>
            </w:r>
            <w:r w:rsidRPr="039E254B">
              <w:rPr>
                <w:rFonts w:ascii="Times New Roman" w:eastAsia="Arial" w:hAnsi="Times New Roman" w:cs="Times New Roman"/>
                <w:color w:val="000000" w:themeColor="text1"/>
                <w:sz w:val="24"/>
                <w:szCs w:val="24"/>
              </w:rPr>
              <w:t xml:space="preserve"> kokonaisvaltaisen maankäyttösektorin nielupolitiikan</w:t>
            </w:r>
            <w:r w:rsidR="7A9F1C0F" w:rsidRPr="039E254B">
              <w:rPr>
                <w:rFonts w:ascii="Times New Roman" w:eastAsia="Arial" w:hAnsi="Times New Roman" w:cs="Times New Roman"/>
                <w:color w:val="000000" w:themeColor="text1"/>
                <w:sz w:val="24"/>
                <w:szCs w:val="24"/>
              </w:rPr>
              <w:t>, johon sisältyy</w:t>
            </w:r>
            <w:r w:rsidRPr="039E254B">
              <w:rPr>
                <w:rFonts w:ascii="Times New Roman" w:eastAsia="Arial" w:hAnsi="Times New Roman" w:cs="Times New Roman"/>
                <w:color w:val="000000" w:themeColor="text1"/>
                <w:sz w:val="24"/>
                <w:szCs w:val="24"/>
              </w:rPr>
              <w:t xml:space="preserve"> muun muassa metsien kasvua</w:t>
            </w:r>
            <w:r w:rsidR="7A9F1C0F" w:rsidRPr="039E254B">
              <w:rPr>
                <w:rFonts w:ascii="Times New Roman" w:eastAsia="Arial" w:hAnsi="Times New Roman" w:cs="Times New Roman"/>
                <w:color w:val="000000" w:themeColor="text1"/>
                <w:sz w:val="24"/>
                <w:szCs w:val="24"/>
              </w:rPr>
              <w:t xml:space="preserve"> lisäämistä</w:t>
            </w:r>
            <w:r w:rsidRPr="039E254B">
              <w:rPr>
                <w:rFonts w:ascii="Times New Roman" w:eastAsia="Arial" w:hAnsi="Times New Roman" w:cs="Times New Roman"/>
                <w:color w:val="000000" w:themeColor="text1"/>
                <w:sz w:val="24"/>
                <w:szCs w:val="24"/>
              </w:rPr>
              <w:t>, laajamittai</w:t>
            </w:r>
            <w:r w:rsidR="7A9F1C0F" w:rsidRPr="039E254B">
              <w:rPr>
                <w:rFonts w:ascii="Times New Roman" w:eastAsia="Arial" w:hAnsi="Times New Roman" w:cs="Times New Roman"/>
                <w:color w:val="000000" w:themeColor="text1"/>
                <w:sz w:val="24"/>
                <w:szCs w:val="24"/>
              </w:rPr>
              <w:t>sen</w:t>
            </w:r>
            <w:r w:rsidRPr="039E254B">
              <w:rPr>
                <w:rFonts w:ascii="Times New Roman" w:eastAsia="Arial" w:hAnsi="Times New Roman" w:cs="Times New Roman"/>
                <w:color w:val="000000" w:themeColor="text1"/>
                <w:sz w:val="24"/>
                <w:szCs w:val="24"/>
              </w:rPr>
              <w:t xml:space="preserve"> metsittämi</w:t>
            </w:r>
            <w:r w:rsidR="7A9F1C0F" w:rsidRPr="039E254B">
              <w:rPr>
                <w:rFonts w:ascii="Times New Roman" w:eastAsia="Arial" w:hAnsi="Times New Roman" w:cs="Times New Roman"/>
                <w:color w:val="000000" w:themeColor="text1"/>
                <w:sz w:val="24"/>
                <w:szCs w:val="24"/>
              </w:rPr>
              <w:t>sen käynnistäminen</w:t>
            </w:r>
            <w:r w:rsidRPr="039E254B">
              <w:rPr>
                <w:rFonts w:ascii="Times New Roman" w:eastAsia="Arial" w:hAnsi="Times New Roman" w:cs="Times New Roman"/>
                <w:color w:val="000000" w:themeColor="text1"/>
                <w:sz w:val="24"/>
                <w:szCs w:val="24"/>
              </w:rPr>
              <w:t>, metsäka</w:t>
            </w:r>
            <w:r w:rsidR="7C4DB046" w:rsidRPr="039E254B">
              <w:rPr>
                <w:rFonts w:ascii="Times New Roman" w:eastAsia="Arial" w:hAnsi="Times New Roman" w:cs="Times New Roman"/>
                <w:color w:val="000000" w:themeColor="text1"/>
                <w:sz w:val="24"/>
                <w:szCs w:val="24"/>
              </w:rPr>
              <w:t>don hillitseminen sekä</w:t>
            </w:r>
            <w:r w:rsidR="03F1F79F" w:rsidRPr="039E254B">
              <w:rPr>
                <w:rFonts w:ascii="Times New Roman" w:eastAsia="Arial" w:hAnsi="Times New Roman" w:cs="Times New Roman"/>
                <w:color w:val="000000" w:themeColor="text1"/>
                <w:sz w:val="24"/>
                <w:szCs w:val="24"/>
              </w:rPr>
              <w:t xml:space="preserve"> </w:t>
            </w:r>
            <w:r w:rsidRPr="039E254B">
              <w:rPr>
                <w:rFonts w:ascii="Times New Roman" w:eastAsia="Arial" w:hAnsi="Times New Roman" w:cs="Times New Roman"/>
                <w:color w:val="000000" w:themeColor="text1"/>
                <w:sz w:val="24"/>
                <w:szCs w:val="24"/>
              </w:rPr>
              <w:t>turvemaiden päästö</w:t>
            </w:r>
            <w:r w:rsidR="7C4DB046" w:rsidRPr="039E254B">
              <w:rPr>
                <w:rFonts w:ascii="Times New Roman" w:eastAsia="Arial" w:hAnsi="Times New Roman" w:cs="Times New Roman"/>
                <w:color w:val="000000" w:themeColor="text1"/>
                <w:sz w:val="24"/>
                <w:szCs w:val="24"/>
              </w:rPr>
              <w:t>jen vähentäminen</w:t>
            </w:r>
            <w:r w:rsidRPr="039E254B">
              <w:rPr>
                <w:rFonts w:ascii="Times New Roman" w:eastAsia="Arial" w:hAnsi="Times New Roman" w:cs="Times New Roman"/>
                <w:color w:val="000000" w:themeColor="text1"/>
                <w:sz w:val="24"/>
                <w:szCs w:val="24"/>
              </w:rPr>
              <w:t>”.</w:t>
            </w:r>
          </w:p>
          <w:p w14:paraId="4EC5E48E" w14:textId="57470C2E" w:rsidR="003969F2" w:rsidRPr="00896FB8" w:rsidRDefault="003969F2" w:rsidP="00896FB8">
            <w:pPr>
              <w:jc w:val="both"/>
              <w:rPr>
                <w:rFonts w:ascii="Times New Roman" w:eastAsia="Arial" w:hAnsi="Times New Roman" w:cs="Times New Roman"/>
                <w:color w:val="000000" w:themeColor="text1"/>
                <w:sz w:val="24"/>
                <w:szCs w:val="24"/>
              </w:rPr>
            </w:pPr>
          </w:p>
          <w:p w14:paraId="62F4DD08" w14:textId="3D656A62" w:rsidR="00330A67" w:rsidRDefault="039E254B" w:rsidP="039E254B">
            <w:pPr>
              <w:spacing w:line="276" w:lineRule="auto"/>
              <w:jc w:val="both"/>
              <w:rPr>
                <w:rFonts w:ascii="Times New Roman" w:eastAsia="Arial" w:hAnsi="Times New Roman" w:cs="Times New Roman"/>
                <w:color w:val="000000" w:themeColor="text1"/>
                <w:sz w:val="24"/>
                <w:szCs w:val="24"/>
              </w:rPr>
            </w:pPr>
            <w:r w:rsidRPr="039E254B">
              <w:rPr>
                <w:rFonts w:ascii="Times New Roman" w:eastAsia="Arial" w:hAnsi="Times New Roman" w:cs="Times New Roman"/>
                <w:color w:val="000000" w:themeColor="text1"/>
                <w:sz w:val="24"/>
                <w:szCs w:val="24"/>
              </w:rPr>
              <w:t>Poliitikot osoittavat kasvavaa kiinnostusta turvepeltoja kohtaan. Turvepeltojen raivauskieltoa ehdotettiin m</w:t>
            </w:r>
            <w:r w:rsidR="0254BA1C" w:rsidRPr="039E254B">
              <w:rPr>
                <w:rFonts w:ascii="Times New Roman" w:eastAsia="Arial" w:hAnsi="Times New Roman" w:cs="Times New Roman"/>
                <w:color w:val="000000" w:themeColor="text1"/>
                <w:sz w:val="24"/>
                <w:szCs w:val="24"/>
              </w:rPr>
              <w:t>uun muassa</w:t>
            </w:r>
            <w:r w:rsidRPr="039E254B">
              <w:rPr>
                <w:rFonts w:ascii="Times New Roman" w:eastAsia="Arial" w:hAnsi="Times New Roman" w:cs="Times New Roman"/>
                <w:color w:val="000000" w:themeColor="text1"/>
                <w:sz w:val="24"/>
                <w:szCs w:val="24"/>
              </w:rPr>
              <w:t xml:space="preserve"> kokoomuksen ympäristöohjelmaan</w:t>
            </w:r>
            <w:r w:rsidR="006226AA">
              <w:rPr>
                <w:rFonts w:ascii="Times New Roman" w:eastAsia="Arial" w:hAnsi="Times New Roman" w:cs="Times New Roman"/>
                <w:color w:val="000000" w:themeColor="text1"/>
                <w:sz w:val="24"/>
                <w:szCs w:val="24"/>
              </w:rPr>
              <w:t>. Ohjelmassa lopulta peräänkuulutettiin ratkaisuja lannan kierrätykseen, joilla voitaisiin välttää raivausta</w:t>
            </w:r>
            <w:r w:rsidRPr="039E254B">
              <w:rPr>
                <w:rFonts w:ascii="Times New Roman" w:eastAsia="Arial" w:hAnsi="Times New Roman" w:cs="Times New Roman"/>
                <w:color w:val="000000" w:themeColor="text1"/>
                <w:sz w:val="24"/>
                <w:szCs w:val="24"/>
              </w:rPr>
              <w:t xml:space="preserve">. Myös keskustapuolue on aktiivinen turvepeltojen suhteen ja tukenut </w:t>
            </w:r>
            <w:r w:rsidRPr="039E254B">
              <w:rPr>
                <w:rFonts w:ascii="Times New Roman" w:eastAsia="Times New Roman" w:hAnsi="Times New Roman" w:cs="Times New Roman"/>
                <w:color w:val="000000" w:themeColor="text1"/>
                <w:sz w:val="24"/>
                <w:szCs w:val="24"/>
              </w:rPr>
              <w:t>vaikeasti viljeltävien turvepeltojen metsitysohjelmaa. Metsityksen vauhdittaminen on yksi hallitusohjelmaan sisällytetyistä maankäyttösektorin ilmastotoimista. SOMPA-hankkeen tutkijat ovat toimittaneet syksyllä 2019 ohjauskeinojen valmistelijoille tietoa turvepeltojen metsityksen vaikutuksista. Hallitus on käynnistänyt metsityslain valmistelun, jossa metsityskohteena olisi m</w:t>
            </w:r>
            <w:r w:rsidR="015C8BDB" w:rsidRPr="039E254B">
              <w:rPr>
                <w:rFonts w:ascii="Times New Roman" w:eastAsia="Times New Roman" w:hAnsi="Times New Roman" w:cs="Times New Roman"/>
                <w:color w:val="000000" w:themeColor="text1"/>
                <w:sz w:val="24"/>
                <w:szCs w:val="24"/>
              </w:rPr>
              <w:t>uun muassa</w:t>
            </w:r>
            <w:r w:rsidRPr="039E254B">
              <w:rPr>
                <w:rFonts w:ascii="Times New Roman" w:eastAsia="Times New Roman" w:hAnsi="Times New Roman" w:cs="Times New Roman"/>
                <w:color w:val="000000" w:themeColor="text1"/>
                <w:sz w:val="24"/>
                <w:szCs w:val="24"/>
              </w:rPr>
              <w:t xml:space="preserve"> maatalouskäytöstä poistuneet turvepellot. SOMPA-hankkeen tietoja ja hankkeen ehdottamia ratkaisukeinoja kasvihuonekaasupäästövähennysten aikaansaamiseksi maankäyttösektorilla on käytetty myös EU-päättäjille järjestetyssä Metsäakatemiassa.</w:t>
            </w:r>
          </w:p>
          <w:p w14:paraId="4D4215EC" w14:textId="7084EA6D" w:rsidR="27DFA1D9" w:rsidRDefault="27DFA1D9" w:rsidP="00896FB8">
            <w:pPr>
              <w:jc w:val="both"/>
              <w:rPr>
                <w:rFonts w:ascii="Times New Roman" w:eastAsia="Arial" w:hAnsi="Times New Roman" w:cs="Times New Roman"/>
                <w:color w:val="000000" w:themeColor="text1"/>
                <w:sz w:val="24"/>
                <w:szCs w:val="24"/>
              </w:rPr>
            </w:pPr>
          </w:p>
          <w:p w14:paraId="4E1F6B81" w14:textId="315D0D76" w:rsidR="008550EE" w:rsidRPr="00896FB8" w:rsidRDefault="039E254B" w:rsidP="039E254B">
            <w:pPr>
              <w:rPr>
                <w:rFonts w:ascii="Times New Roman" w:eastAsia="Arial" w:hAnsi="Times New Roman" w:cs="Times New Roman"/>
                <w:color w:val="FF0000"/>
                <w:sz w:val="24"/>
                <w:szCs w:val="24"/>
              </w:rPr>
            </w:pPr>
            <w:r w:rsidRPr="039E254B">
              <w:rPr>
                <w:rFonts w:ascii="Times New Roman" w:eastAsia="Times New Roman" w:hAnsi="Times New Roman" w:cs="Times New Roman"/>
                <w:sz w:val="24"/>
                <w:szCs w:val="24"/>
              </w:rPr>
              <w:t>SOMPA-hankkeen esitysten seurauksena E</w:t>
            </w:r>
            <w:r w:rsidR="4047F1E6" w:rsidRPr="039E254B">
              <w:rPr>
                <w:rFonts w:ascii="Times New Roman" w:eastAsia="Times New Roman" w:hAnsi="Times New Roman" w:cs="Times New Roman"/>
                <w:sz w:val="24"/>
                <w:szCs w:val="24"/>
              </w:rPr>
              <w:t>LY</w:t>
            </w:r>
            <w:r w:rsidRPr="039E254B">
              <w:rPr>
                <w:rFonts w:ascii="Times New Roman" w:eastAsia="Times New Roman" w:hAnsi="Times New Roman" w:cs="Times New Roman"/>
                <w:sz w:val="24"/>
                <w:szCs w:val="24"/>
              </w:rPr>
              <w:t>-keskukset ovat kiinnostuneita turvemaiden päästöjen hallinnasta, mutta E</w:t>
            </w:r>
            <w:r w:rsidR="4047F1E6" w:rsidRPr="039E254B">
              <w:rPr>
                <w:rFonts w:ascii="Times New Roman" w:eastAsia="Times New Roman" w:hAnsi="Times New Roman" w:cs="Times New Roman"/>
                <w:sz w:val="24"/>
                <w:szCs w:val="24"/>
              </w:rPr>
              <w:t>LY</w:t>
            </w:r>
            <w:r w:rsidRPr="039E254B">
              <w:rPr>
                <w:rFonts w:ascii="Times New Roman" w:eastAsia="Times New Roman" w:hAnsi="Times New Roman" w:cs="Times New Roman"/>
                <w:sz w:val="24"/>
                <w:szCs w:val="24"/>
              </w:rPr>
              <w:t xml:space="preserve">-keskukset hakevat vielä omaa rooliaan asiassa. </w:t>
            </w:r>
          </w:p>
        </w:tc>
      </w:tr>
      <w:tr w:rsidR="002D2926" w:rsidRPr="00896FB8" w14:paraId="353188E3" w14:textId="77777777" w:rsidTr="00FC0D37">
        <w:trPr>
          <w:trHeight w:val="1148"/>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ACAA4" w14:textId="172998E1" w:rsidR="002D2926" w:rsidRPr="00896FB8" w:rsidRDefault="0DF53CAE" w:rsidP="0DF53CAE">
            <w:pPr>
              <w:jc w:val="both"/>
              <w:rPr>
                <w:rFonts w:ascii="Times New Roman" w:eastAsia="Arial" w:hAnsi="Times New Roman" w:cs="Times New Roman"/>
                <w:b/>
                <w:bCs/>
                <w:color w:val="000000" w:themeColor="text1"/>
                <w:sz w:val="24"/>
                <w:szCs w:val="24"/>
              </w:rPr>
            </w:pPr>
            <w:r w:rsidRPr="0DF53CAE">
              <w:rPr>
                <w:rFonts w:ascii="Times New Roman" w:eastAsia="Arial" w:hAnsi="Times New Roman" w:cs="Times New Roman"/>
                <w:b/>
                <w:bCs/>
                <w:color w:val="000000" w:themeColor="text1"/>
                <w:sz w:val="24"/>
                <w:szCs w:val="24"/>
              </w:rPr>
              <w:lastRenderedPageBreak/>
              <w:t>5. Tavoiteltu vaikuttavuus ja konsortion saavutukset tällä hetkellä</w:t>
            </w:r>
          </w:p>
          <w:p w14:paraId="13126875" w14:textId="20C7C017" w:rsidR="002D421E" w:rsidRDefault="0DF53CAE" w:rsidP="0DF53CAE">
            <w:pPr>
              <w:jc w:val="both"/>
              <w:rPr>
                <w:rFonts w:ascii="Times New Roman" w:eastAsia="Arial" w:hAnsi="Times New Roman" w:cs="Times New Roman"/>
                <w:sz w:val="24"/>
                <w:szCs w:val="24"/>
              </w:rPr>
            </w:pPr>
            <w:r w:rsidRPr="0DF53CAE">
              <w:rPr>
                <w:rFonts w:ascii="Times New Roman" w:eastAsia="Arial" w:hAnsi="Times New Roman" w:cs="Times New Roman"/>
                <w:sz w:val="24"/>
                <w:szCs w:val="24"/>
              </w:rPr>
              <w:t>Asiantuntijamme on huomattu ja tunnistettu johtavina keskustelijoina turvemaiden kasvihuonekaasupäästöjä ja niiden vähentämistoimia koskevissa kysymyksissä. Hanke on onnistunut nostamaan turvemaiden viljelyyn ja metsätalouteen liittyvät kysymykset yhteiskunnalliseen keskusteluun, ja aihe näkyy perinteisen media</w:t>
            </w:r>
            <w:r w:rsidR="2BBC4974" w:rsidRPr="0DF53CAE">
              <w:rPr>
                <w:rFonts w:ascii="Times New Roman" w:eastAsia="Arial" w:hAnsi="Times New Roman" w:cs="Times New Roman"/>
                <w:sz w:val="24"/>
                <w:szCs w:val="24"/>
              </w:rPr>
              <w:t>n</w:t>
            </w:r>
            <w:r w:rsidRPr="0DF53CAE">
              <w:rPr>
                <w:rFonts w:ascii="Times New Roman" w:eastAsia="Arial" w:hAnsi="Times New Roman" w:cs="Times New Roman"/>
                <w:sz w:val="24"/>
                <w:szCs w:val="24"/>
              </w:rPr>
              <w:t xml:space="preserve"> lisäksi m</w:t>
            </w:r>
            <w:r w:rsidR="2BBC4974" w:rsidRPr="0DF53CAE">
              <w:rPr>
                <w:rFonts w:ascii="Times New Roman" w:eastAsia="Arial" w:hAnsi="Times New Roman" w:cs="Times New Roman"/>
                <w:sz w:val="24"/>
                <w:szCs w:val="24"/>
              </w:rPr>
              <w:t>uun muassa</w:t>
            </w:r>
            <w:r w:rsidRPr="0DF53CAE">
              <w:rPr>
                <w:rFonts w:ascii="Times New Roman" w:eastAsia="Arial" w:hAnsi="Times New Roman" w:cs="Times New Roman"/>
                <w:sz w:val="24"/>
                <w:szCs w:val="24"/>
              </w:rPr>
              <w:t xml:space="preserve"> sosiaalisessa mediassa (Twitter) seuraajajoukon, mainintojen ja jakojen lisääntymisenä. </w:t>
            </w:r>
          </w:p>
          <w:p w14:paraId="49402A86" w14:textId="77777777" w:rsidR="00B20FE7" w:rsidRDefault="00B20FE7" w:rsidP="00B20FE7">
            <w:pPr>
              <w:jc w:val="both"/>
              <w:rPr>
                <w:rFonts w:ascii="Times New Roman" w:eastAsia="Arial" w:hAnsi="Times New Roman" w:cs="Times New Roman"/>
                <w:color w:val="000000" w:themeColor="text1"/>
                <w:sz w:val="24"/>
                <w:szCs w:val="24"/>
              </w:rPr>
            </w:pPr>
          </w:p>
          <w:p w14:paraId="52F983BF" w14:textId="79AC7279" w:rsidR="00B20FE7" w:rsidRPr="00554A7E" w:rsidRDefault="0DF53CAE" w:rsidP="0DF53CAE">
            <w:pPr>
              <w:jc w:val="both"/>
              <w:rPr>
                <w:rFonts w:ascii="Times New Roman" w:eastAsia="Arial" w:hAnsi="Times New Roman" w:cs="Times New Roman"/>
                <w:sz w:val="24"/>
                <w:szCs w:val="24"/>
              </w:rPr>
            </w:pPr>
            <w:r w:rsidRPr="0DF53CAE">
              <w:rPr>
                <w:rFonts w:ascii="Times New Roman" w:eastAsia="Arial" w:hAnsi="Times New Roman" w:cs="Times New Roman"/>
                <w:color w:val="000000" w:themeColor="text1"/>
                <w:sz w:val="24"/>
                <w:szCs w:val="24"/>
              </w:rPr>
              <w:t xml:space="preserve">SOMPA-hanke on nostanut keskusteluun turvemaiden yhteyttä maa- ja metsätalouden tukijärjestelmiin, joita ollaan molempia uudistamassa. </w:t>
            </w:r>
            <w:r w:rsidRPr="0DF53CAE">
              <w:rPr>
                <w:rFonts w:ascii="Times New Roman" w:eastAsia="Times New Roman" w:hAnsi="Times New Roman" w:cs="Times New Roman"/>
                <w:color w:val="000000" w:themeColor="text1"/>
                <w:sz w:val="24"/>
                <w:szCs w:val="24"/>
              </w:rPr>
              <w:t xml:space="preserve">Käynnissä olevassa metsätalouden kannustinjärjestelmän uudistamisessa haetaan keinoja tukea kokonaisvaltaisesti soiden kestävää käyttöä. </w:t>
            </w:r>
          </w:p>
          <w:p w14:paraId="536667C3" w14:textId="1AA7804E" w:rsidR="00022147" w:rsidRPr="00896FB8" w:rsidRDefault="00022147" w:rsidP="00896FB8">
            <w:pPr>
              <w:jc w:val="both"/>
              <w:rPr>
                <w:rFonts w:ascii="Times New Roman" w:eastAsia="Arial" w:hAnsi="Times New Roman" w:cs="Times New Roman"/>
                <w:color w:val="000000"/>
                <w:sz w:val="24"/>
                <w:szCs w:val="24"/>
              </w:rPr>
            </w:pPr>
          </w:p>
          <w:p w14:paraId="074C0958" w14:textId="63D0B8C5" w:rsidR="00002CD8"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color w:val="000000" w:themeColor="text1"/>
                <w:sz w:val="24"/>
                <w:szCs w:val="24"/>
              </w:rPr>
              <w:t>Hankkeen työtä maankäyttösektorin ilmastokysymysten sekä turvemaiden ilmastopäästöjen hillinnän parissa seurataan ja hankkeen tutkijat ovat haluttuja yhteistyökumppaneita työtä laajentaviin uusiin kotimaisiin ja kansainvälisiin hankkeisiin. Hankkeen tutkijoita työskentelee hankkeen aiheiden parissa jo yhteensä 22 meneillään olevassa rinnakkaishankkeessa.</w:t>
            </w:r>
          </w:p>
          <w:p w14:paraId="3F374F03" w14:textId="77777777" w:rsidR="00B20FE7" w:rsidRDefault="00B20FE7" w:rsidP="00896FB8">
            <w:pPr>
              <w:jc w:val="both"/>
              <w:rPr>
                <w:rFonts w:ascii="Times New Roman" w:eastAsia="Arial" w:hAnsi="Times New Roman" w:cs="Times New Roman"/>
                <w:color w:val="000000" w:themeColor="text1"/>
                <w:sz w:val="24"/>
                <w:szCs w:val="24"/>
              </w:rPr>
            </w:pPr>
          </w:p>
          <w:p w14:paraId="17EC213E" w14:textId="548B9E89" w:rsidR="002D421E" w:rsidRPr="00896FB8"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color w:val="000000" w:themeColor="text1"/>
                <w:sz w:val="24"/>
                <w:szCs w:val="24"/>
              </w:rPr>
              <w:t xml:space="preserve">Metsänomistaja- ja viljelijätyöpajoissa marraskuussa 2019 keskusteltiin kannustimista maanomistajien näkökulmasta, aiemmissa tilaisuuksissa taas on eri ohjauskeinoista keskusteltu tutkijoiden ja hallinnon näkökulmasta. Näitä näkökulmia on nostettu esiin julkaistuissa politiikkasuosituksissa siitä, miten turvemaiden ilmastokestävää käyttöä tulisi edistää metsätalouden ja maatalouden tukijärjestelmien kautta. Lisäksi luonnonvara- ja ympäristöaiheisten STN-hankkeiden yhteistyönä on laadittu politiikkasuositus, jossa esitetään keinoja kokonaiskestävyyden huomioimiseen koronan jälkihoidossa mukaan lukien maa- ja metsätalouden tukijärjestelmien tärkeimmät uudistustarpeet. </w:t>
            </w:r>
          </w:p>
        </w:tc>
      </w:tr>
      <w:tr w:rsidR="002D2926" w:rsidRPr="00896FB8" w14:paraId="67922377" w14:textId="77777777" w:rsidTr="00FC0D37">
        <w:trPr>
          <w:trHeight w:val="348"/>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14FB7" w14:textId="31DAB86B" w:rsidR="002D2926" w:rsidRPr="00896FB8" w:rsidRDefault="0DF53CAE" w:rsidP="0DF53CAE">
            <w:pPr>
              <w:jc w:val="both"/>
              <w:rPr>
                <w:rFonts w:ascii="Times New Roman" w:eastAsia="Arial" w:hAnsi="Times New Roman" w:cs="Times New Roman"/>
                <w:b/>
                <w:bCs/>
                <w:color w:val="000000" w:themeColor="text1"/>
                <w:sz w:val="24"/>
                <w:szCs w:val="24"/>
              </w:rPr>
            </w:pPr>
            <w:r w:rsidRPr="0DF53CAE">
              <w:rPr>
                <w:rFonts w:ascii="Times New Roman" w:eastAsia="Arial" w:hAnsi="Times New Roman" w:cs="Times New Roman"/>
                <w:b/>
                <w:bCs/>
                <w:color w:val="000000" w:themeColor="text1"/>
                <w:sz w:val="24"/>
                <w:szCs w:val="24"/>
              </w:rPr>
              <w:t>6. Tahattomat vaikutukset ja muutokset konsortion toimintatavoissa</w:t>
            </w:r>
          </w:p>
          <w:p w14:paraId="24F8AA48" w14:textId="03DB4DF4" w:rsidR="1547633F"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color w:val="000000" w:themeColor="text1"/>
                <w:sz w:val="24"/>
                <w:szCs w:val="24"/>
              </w:rPr>
              <w:t>Ilmasto-oikeuteen liittyvät muutosvoimat ovat nopeita ja muutos tapahtuu kansainvälisellä, EU-oikeuden ja kansallisen oikeuden tasoilla. Sääntelyn konkreettinen muuttuminen on kuitenkin muutosvoimia hitaampaa. Silti ilmastosääntely, LULUCF-sektori mukaan lukien, on uudistumassa varsin nopeassa aikataulussa ja sääntelyn vaikutuksia voi olla haastavaa tunnistaa lyhyellä aikavälillä. Tämä vaikeuttaa myös hankkeen vaikutusten tunnistamista, kun muuttuneeseen sääntelyyn liittyviä tulkintoja on lukuisia ja niitä muodostuu jatkuvasti sääntelyn kehittyessä. Siksi hankkeessa tulee paitsi seurata uudistuvaa sääntelyä myös pyrkiä selkeyttämään tulkintoja siitä.</w:t>
            </w:r>
          </w:p>
          <w:p w14:paraId="6538F450" w14:textId="550198CC" w:rsidR="00BE41A0" w:rsidRDefault="00BE41A0" w:rsidP="00A74E29">
            <w:pPr>
              <w:jc w:val="both"/>
              <w:rPr>
                <w:rFonts w:ascii="Times New Roman" w:eastAsia="Arial" w:hAnsi="Times New Roman" w:cs="Times New Roman"/>
                <w:color w:val="000000" w:themeColor="text1"/>
                <w:sz w:val="24"/>
                <w:szCs w:val="24"/>
              </w:rPr>
            </w:pPr>
          </w:p>
          <w:p w14:paraId="394FADFD" w14:textId="11BF1697" w:rsidR="00BE41A0" w:rsidRDefault="039E254B" w:rsidP="039E254B">
            <w:pPr>
              <w:jc w:val="both"/>
              <w:rPr>
                <w:rFonts w:ascii="Times New Roman" w:eastAsia="Times New Roman" w:hAnsi="Times New Roman" w:cs="Times New Roman"/>
                <w:sz w:val="24"/>
                <w:szCs w:val="24"/>
              </w:rPr>
            </w:pPr>
            <w:r w:rsidRPr="039E254B">
              <w:rPr>
                <w:rFonts w:ascii="Times New Roman" w:eastAsia="Arial" w:hAnsi="Times New Roman" w:cs="Times New Roman"/>
                <w:sz w:val="24"/>
                <w:szCs w:val="24"/>
              </w:rPr>
              <w:t xml:space="preserve">Nykyisen hallitusohjelman mukaan Suomen ilmastolakia päivitetään siten, että vuoden 2035 hiilineutraalisuustavoite toteutuu. </w:t>
            </w:r>
            <w:r w:rsidRPr="039E254B">
              <w:rPr>
                <w:rFonts w:ascii="Times New Roman" w:eastAsia="Times New Roman" w:hAnsi="Times New Roman" w:cs="Times New Roman"/>
                <w:sz w:val="24"/>
                <w:szCs w:val="24"/>
              </w:rPr>
              <w:t>Myös lain ohjausvaikutusta on tarkoitus vahvistaa.</w:t>
            </w:r>
            <w:r w:rsidRPr="039E254B">
              <w:rPr>
                <w:rFonts w:ascii="Times New Roman" w:eastAsia="Arial" w:hAnsi="Times New Roman" w:cs="Times New Roman"/>
                <w:sz w:val="24"/>
                <w:szCs w:val="24"/>
              </w:rPr>
              <w:t xml:space="preserve"> Ilmastolakiin otetaan mukaan maankäyttösektori sekä hiilinielujen vahvistamista koskeva tavoite. Nielujen kehittymistä ja toimien vaikuttavuutta tulisi vastaisuudessa arvioida osana ilmastolain vuosittaista raportointia. </w:t>
            </w:r>
            <w:r w:rsidRPr="039E254B">
              <w:rPr>
                <w:rFonts w:ascii="Times New Roman" w:eastAsia="Times New Roman" w:hAnsi="Times New Roman" w:cs="Times New Roman"/>
                <w:sz w:val="24"/>
                <w:szCs w:val="24"/>
              </w:rPr>
              <w:t>Sekä uudistuva kansallinen ilmastolaki</w:t>
            </w:r>
            <w:r w:rsidR="43A722DC" w:rsidRPr="039E254B">
              <w:rPr>
                <w:rFonts w:ascii="Times New Roman" w:eastAsia="Times New Roman" w:hAnsi="Times New Roman" w:cs="Times New Roman"/>
                <w:sz w:val="24"/>
                <w:szCs w:val="24"/>
              </w:rPr>
              <w:t>,</w:t>
            </w:r>
            <w:r w:rsidRPr="039E254B">
              <w:rPr>
                <w:rFonts w:ascii="Times New Roman" w:eastAsia="Times New Roman" w:hAnsi="Times New Roman" w:cs="Times New Roman"/>
                <w:sz w:val="24"/>
                <w:szCs w:val="24"/>
              </w:rPr>
              <w:t xml:space="preserve"> Euroopan vihreän kehityksen ohjelma (EU Green </w:t>
            </w:r>
            <w:proofErr w:type="spellStart"/>
            <w:r w:rsidRPr="039E254B">
              <w:rPr>
                <w:rFonts w:ascii="Times New Roman" w:eastAsia="Times New Roman" w:hAnsi="Times New Roman" w:cs="Times New Roman"/>
                <w:sz w:val="24"/>
                <w:szCs w:val="24"/>
              </w:rPr>
              <w:t>Deal</w:t>
            </w:r>
            <w:proofErr w:type="spellEnd"/>
            <w:r w:rsidRPr="039E254B">
              <w:rPr>
                <w:rFonts w:ascii="Times New Roman" w:eastAsia="Times New Roman" w:hAnsi="Times New Roman" w:cs="Times New Roman"/>
                <w:sz w:val="24"/>
                <w:szCs w:val="24"/>
              </w:rPr>
              <w:t xml:space="preserve">) </w:t>
            </w:r>
            <w:r w:rsidR="43A722DC" w:rsidRPr="039E254B">
              <w:rPr>
                <w:rFonts w:ascii="Times New Roman" w:eastAsia="Times New Roman" w:hAnsi="Times New Roman" w:cs="Times New Roman"/>
                <w:sz w:val="24"/>
                <w:szCs w:val="24"/>
              </w:rPr>
              <w:t xml:space="preserve">ja jälkimmäisen puitteissa annettu </w:t>
            </w:r>
            <w:r w:rsidR="42AB83D7" w:rsidRPr="039E254B">
              <w:rPr>
                <w:rFonts w:ascii="Times New Roman" w:eastAsia="Times New Roman" w:hAnsi="Times New Roman" w:cs="Times New Roman"/>
                <w:sz w:val="24"/>
                <w:szCs w:val="24"/>
              </w:rPr>
              <w:t>"</w:t>
            </w:r>
            <w:proofErr w:type="spellStart"/>
            <w:r w:rsidR="43A722DC" w:rsidRPr="039E254B">
              <w:rPr>
                <w:rFonts w:ascii="Times New Roman" w:eastAsia="Times New Roman" w:hAnsi="Times New Roman" w:cs="Times New Roman"/>
                <w:sz w:val="24"/>
                <w:szCs w:val="24"/>
              </w:rPr>
              <w:t>Fit</w:t>
            </w:r>
            <w:proofErr w:type="spellEnd"/>
            <w:r w:rsidR="43A722DC" w:rsidRPr="039E254B">
              <w:rPr>
                <w:rFonts w:ascii="Times New Roman" w:eastAsia="Times New Roman" w:hAnsi="Times New Roman" w:cs="Times New Roman"/>
                <w:sz w:val="24"/>
                <w:szCs w:val="24"/>
              </w:rPr>
              <w:t xml:space="preserve"> for 55</w:t>
            </w:r>
            <w:r w:rsidR="42AB83D7" w:rsidRPr="039E254B">
              <w:rPr>
                <w:rFonts w:ascii="Times New Roman" w:eastAsia="Times New Roman" w:hAnsi="Times New Roman" w:cs="Times New Roman"/>
                <w:sz w:val="24"/>
                <w:szCs w:val="24"/>
              </w:rPr>
              <w:t>"</w:t>
            </w:r>
            <w:r w:rsidR="43A722DC" w:rsidRPr="039E254B">
              <w:rPr>
                <w:rFonts w:ascii="Times New Roman" w:eastAsia="Times New Roman" w:hAnsi="Times New Roman" w:cs="Times New Roman"/>
                <w:sz w:val="24"/>
                <w:szCs w:val="24"/>
              </w:rPr>
              <w:t xml:space="preserve"> </w:t>
            </w:r>
            <w:r w:rsidR="6C35F81C" w:rsidRPr="039E254B">
              <w:rPr>
                <w:rFonts w:ascii="Times New Roman" w:eastAsia="Times New Roman" w:hAnsi="Times New Roman" w:cs="Times New Roman"/>
                <w:sz w:val="24"/>
                <w:szCs w:val="24"/>
              </w:rPr>
              <w:t>-</w:t>
            </w:r>
            <w:r w:rsidR="43A722DC" w:rsidRPr="039E254B">
              <w:rPr>
                <w:rFonts w:ascii="Times New Roman" w:eastAsia="Times New Roman" w:hAnsi="Times New Roman" w:cs="Times New Roman"/>
                <w:sz w:val="24"/>
                <w:szCs w:val="24"/>
              </w:rPr>
              <w:t xml:space="preserve">ehdotus </w:t>
            </w:r>
            <w:r w:rsidRPr="039E254B">
              <w:rPr>
                <w:rFonts w:ascii="Times New Roman" w:eastAsia="Times New Roman" w:hAnsi="Times New Roman" w:cs="Times New Roman"/>
                <w:sz w:val="24"/>
                <w:szCs w:val="24"/>
              </w:rPr>
              <w:t>ennakoivat muutoksia myös maankäyttösektoria koskevassa politiikassa ja sääntelyssä.</w:t>
            </w:r>
          </w:p>
          <w:p w14:paraId="22385FBC" w14:textId="77777777" w:rsidR="00BE41A0" w:rsidRDefault="00BE41A0" w:rsidP="00A74E29">
            <w:pPr>
              <w:jc w:val="both"/>
              <w:rPr>
                <w:rFonts w:ascii="Times New Roman" w:eastAsia="Times New Roman" w:hAnsi="Times New Roman" w:cs="Times New Roman"/>
                <w:sz w:val="24"/>
                <w:szCs w:val="24"/>
              </w:rPr>
            </w:pPr>
          </w:p>
          <w:p w14:paraId="4E3E2CF3" w14:textId="42882B7F" w:rsidR="00BE41A0" w:rsidRPr="00BE41A0" w:rsidRDefault="039E254B" w:rsidP="039E254B">
            <w:pPr>
              <w:jc w:val="both"/>
              <w:rPr>
                <w:rFonts w:ascii="Times New Roman" w:hAnsi="Times New Roman" w:cs="Times New Roman"/>
                <w:color w:val="000000" w:themeColor="text1"/>
                <w:sz w:val="24"/>
                <w:szCs w:val="24"/>
              </w:rPr>
            </w:pPr>
            <w:r w:rsidRPr="039E254B">
              <w:rPr>
                <w:rFonts w:ascii="Times New Roman" w:hAnsi="Times New Roman" w:cs="Times New Roman"/>
                <w:color w:val="000000" w:themeColor="text1"/>
                <w:sz w:val="24"/>
                <w:szCs w:val="24"/>
              </w:rPr>
              <w:t xml:space="preserve">Green </w:t>
            </w:r>
            <w:proofErr w:type="spellStart"/>
            <w:r w:rsidRPr="039E254B">
              <w:rPr>
                <w:rFonts w:ascii="Times New Roman" w:hAnsi="Times New Roman" w:cs="Times New Roman"/>
                <w:color w:val="000000" w:themeColor="text1"/>
                <w:sz w:val="24"/>
                <w:szCs w:val="24"/>
              </w:rPr>
              <w:t>Dealin</w:t>
            </w:r>
            <w:proofErr w:type="spellEnd"/>
            <w:r w:rsidRPr="039E254B">
              <w:rPr>
                <w:rFonts w:ascii="Times New Roman" w:hAnsi="Times New Roman" w:cs="Times New Roman"/>
                <w:color w:val="000000" w:themeColor="text1"/>
                <w:sz w:val="24"/>
                <w:szCs w:val="24"/>
              </w:rPr>
              <w:t xml:space="preserve"> vaikutuksia </w:t>
            </w:r>
            <w:proofErr w:type="gramStart"/>
            <w:r w:rsidRPr="039E254B">
              <w:rPr>
                <w:rFonts w:ascii="Times New Roman" w:hAnsi="Times New Roman" w:cs="Times New Roman"/>
                <w:color w:val="000000" w:themeColor="text1"/>
                <w:sz w:val="24"/>
                <w:szCs w:val="24"/>
              </w:rPr>
              <w:t xml:space="preserve">LULUCF </w:t>
            </w:r>
            <w:r w:rsidR="42AB83D7" w:rsidRPr="039E254B">
              <w:rPr>
                <w:rFonts w:ascii="Times New Roman" w:hAnsi="Times New Roman" w:cs="Times New Roman"/>
                <w:color w:val="000000" w:themeColor="text1"/>
                <w:sz w:val="24"/>
                <w:szCs w:val="24"/>
              </w:rPr>
              <w:t>-</w:t>
            </w:r>
            <w:r w:rsidRPr="039E254B">
              <w:rPr>
                <w:rFonts w:ascii="Times New Roman" w:hAnsi="Times New Roman" w:cs="Times New Roman"/>
                <w:color w:val="000000" w:themeColor="text1"/>
                <w:sz w:val="24"/>
                <w:szCs w:val="24"/>
              </w:rPr>
              <w:t>asetukseen</w:t>
            </w:r>
            <w:proofErr w:type="gramEnd"/>
            <w:r w:rsidRPr="039E254B">
              <w:rPr>
                <w:rFonts w:ascii="Times New Roman" w:hAnsi="Times New Roman" w:cs="Times New Roman"/>
                <w:color w:val="000000" w:themeColor="text1"/>
                <w:sz w:val="24"/>
                <w:szCs w:val="24"/>
              </w:rPr>
              <w:t xml:space="preserve"> ja muihin hankkeen tutkimuksen kannalta oleellisiin aiheisiin tullaan seuraamaan. Aiheesta on suunnitteilla </w:t>
            </w:r>
            <w:r w:rsidR="2D578DBE" w:rsidRPr="039E254B">
              <w:rPr>
                <w:rFonts w:ascii="Times New Roman" w:hAnsi="Times New Roman" w:cs="Times New Roman"/>
                <w:color w:val="000000" w:themeColor="text1"/>
                <w:sz w:val="24"/>
                <w:szCs w:val="24"/>
              </w:rPr>
              <w:t>tutkimusta yhteistyössä ainakin</w:t>
            </w:r>
            <w:r w:rsidRPr="039E254B">
              <w:rPr>
                <w:rFonts w:ascii="Times New Roman" w:hAnsi="Times New Roman" w:cs="Times New Roman"/>
                <w:color w:val="000000" w:themeColor="text1"/>
                <w:sz w:val="24"/>
                <w:szCs w:val="24"/>
              </w:rPr>
              <w:t xml:space="preserve"> </w:t>
            </w:r>
            <w:proofErr w:type="spellStart"/>
            <w:r w:rsidRPr="039E254B">
              <w:rPr>
                <w:rFonts w:ascii="Times New Roman" w:hAnsi="Times New Roman" w:cs="Times New Roman"/>
                <w:color w:val="000000" w:themeColor="text1"/>
                <w:sz w:val="24"/>
                <w:szCs w:val="24"/>
              </w:rPr>
              <w:t>SOMPA:n</w:t>
            </w:r>
            <w:proofErr w:type="spellEnd"/>
            <w:r w:rsidRPr="039E254B">
              <w:rPr>
                <w:rFonts w:ascii="Times New Roman" w:hAnsi="Times New Roman" w:cs="Times New Roman"/>
                <w:color w:val="000000" w:themeColor="text1"/>
                <w:sz w:val="24"/>
                <w:szCs w:val="24"/>
              </w:rPr>
              <w:t xml:space="preserve"> ja </w:t>
            </w:r>
            <w:r w:rsidR="1BF27D0D" w:rsidRPr="039E254B">
              <w:rPr>
                <w:rFonts w:ascii="Times New Roman" w:hAnsi="Times New Roman" w:cs="Times New Roman"/>
                <w:color w:val="000000" w:themeColor="text1"/>
                <w:sz w:val="24"/>
                <w:szCs w:val="24"/>
              </w:rPr>
              <w:t>Itä-Suomen yliopisto</w:t>
            </w:r>
            <w:r w:rsidRPr="039E254B">
              <w:rPr>
                <w:rFonts w:ascii="Times New Roman" w:hAnsi="Times New Roman" w:cs="Times New Roman"/>
                <w:color w:val="000000" w:themeColor="text1"/>
                <w:sz w:val="24"/>
                <w:szCs w:val="24"/>
              </w:rPr>
              <w:t xml:space="preserve">n </w:t>
            </w:r>
            <w:r w:rsidR="2D578DBE" w:rsidRPr="039E254B">
              <w:rPr>
                <w:rFonts w:ascii="Times New Roman" w:hAnsi="Times New Roman" w:cs="Times New Roman"/>
                <w:color w:val="000000" w:themeColor="text1"/>
                <w:sz w:val="24"/>
                <w:szCs w:val="24"/>
              </w:rPr>
              <w:t>k</w:t>
            </w:r>
            <w:r w:rsidR="1BF27D0D" w:rsidRPr="039E254B">
              <w:rPr>
                <w:rFonts w:ascii="Times New Roman" w:hAnsi="Times New Roman" w:cs="Times New Roman"/>
                <w:color w:val="000000" w:themeColor="text1"/>
                <w:sz w:val="24"/>
                <w:szCs w:val="24"/>
              </w:rPr>
              <w:t>esken</w:t>
            </w:r>
            <w:r w:rsidRPr="039E254B">
              <w:rPr>
                <w:rFonts w:ascii="Times New Roman" w:hAnsi="Times New Roman" w:cs="Times New Roman"/>
                <w:color w:val="000000" w:themeColor="text1"/>
                <w:sz w:val="24"/>
                <w:szCs w:val="24"/>
              </w:rPr>
              <w:t>.</w:t>
            </w:r>
          </w:p>
          <w:p w14:paraId="020868AA" w14:textId="065783BF" w:rsidR="00CC0018" w:rsidRPr="00896FB8" w:rsidRDefault="00CC0018" w:rsidP="00896FB8">
            <w:pPr>
              <w:jc w:val="both"/>
              <w:rPr>
                <w:rFonts w:ascii="Times New Roman" w:eastAsia="Arial" w:hAnsi="Times New Roman" w:cs="Times New Roman"/>
                <w:color w:val="000000" w:themeColor="text1"/>
                <w:sz w:val="24"/>
                <w:szCs w:val="24"/>
              </w:rPr>
            </w:pPr>
          </w:p>
          <w:p w14:paraId="6DD36D3A" w14:textId="32E9EE4A" w:rsidR="00644153" w:rsidRDefault="039E254B" w:rsidP="039E254B">
            <w:pPr>
              <w:jc w:val="both"/>
              <w:rPr>
                <w:rFonts w:ascii="Times New Roman" w:hAnsi="Times New Roman" w:cs="Times New Roman"/>
                <w:sz w:val="24"/>
                <w:szCs w:val="24"/>
              </w:rPr>
            </w:pPr>
            <w:r w:rsidRPr="039E254B">
              <w:rPr>
                <w:rFonts w:ascii="Times New Roman" w:hAnsi="Times New Roman" w:cs="Times New Roman"/>
                <w:sz w:val="24"/>
                <w:szCs w:val="24"/>
              </w:rPr>
              <w:t xml:space="preserve">Maa- ja metsätalouteen liittyvien ohjauskeinojen osalta hiilitasekaupasta ja markkinaohjauksesta käytävä vilkas keskustelu käynnistyi yllättävän nopeasti. Toinen yllättävän voimakkaasti esille noussut seikka on suopeltojen raivaamiseen liittyvä keskustelu. </w:t>
            </w:r>
            <w:r w:rsidR="6A48D7F8" w:rsidRPr="039E254B">
              <w:rPr>
                <w:rFonts w:ascii="Times New Roman" w:hAnsi="Times New Roman" w:cs="Times New Roman"/>
                <w:sz w:val="24"/>
                <w:szCs w:val="24"/>
              </w:rPr>
              <w:t xml:space="preserve">Maa- ja metsätaloutta laajasti tuntevina </w:t>
            </w:r>
            <w:r w:rsidRPr="039E254B">
              <w:rPr>
                <w:rFonts w:ascii="Times New Roman" w:hAnsi="Times New Roman" w:cs="Times New Roman"/>
                <w:sz w:val="24"/>
                <w:szCs w:val="24"/>
              </w:rPr>
              <w:t>SOMPA-hankkeen tutkijoide</w:t>
            </w:r>
            <w:r w:rsidR="6A48D7F8" w:rsidRPr="039E254B">
              <w:rPr>
                <w:rFonts w:ascii="Times New Roman" w:hAnsi="Times New Roman" w:cs="Times New Roman"/>
                <w:sz w:val="24"/>
                <w:szCs w:val="24"/>
              </w:rPr>
              <w:t>n</w:t>
            </w:r>
            <w:r w:rsidRPr="039E254B">
              <w:rPr>
                <w:rFonts w:ascii="Times New Roman" w:hAnsi="Times New Roman" w:cs="Times New Roman"/>
                <w:sz w:val="24"/>
                <w:szCs w:val="24"/>
              </w:rPr>
              <w:t xml:space="preserve"> tulee osata vastata myös näihin liittyviin kysymyksiin ja osallistu</w:t>
            </w:r>
            <w:r w:rsidR="16150A91" w:rsidRPr="039E254B">
              <w:rPr>
                <w:rFonts w:ascii="Times New Roman" w:hAnsi="Times New Roman" w:cs="Times New Roman"/>
                <w:sz w:val="24"/>
                <w:szCs w:val="24"/>
              </w:rPr>
              <w:t>a</w:t>
            </w:r>
            <w:r w:rsidRPr="039E254B">
              <w:rPr>
                <w:rFonts w:ascii="Times New Roman" w:hAnsi="Times New Roman" w:cs="Times New Roman"/>
                <w:sz w:val="24"/>
                <w:szCs w:val="24"/>
              </w:rPr>
              <w:t xml:space="preserve"> näihin keskusteluihin, vaikkei hankkeessa tehdä juuri niihin liittyvää tutkimusta. SOMPA-hanke on osallistunut keskusteluun rinnakkaishankkeiden (mm. IBC-</w:t>
            </w:r>
            <w:proofErr w:type="spellStart"/>
            <w:r w:rsidRPr="039E254B">
              <w:rPr>
                <w:rFonts w:ascii="Times New Roman" w:hAnsi="Times New Roman" w:cs="Times New Roman"/>
                <w:sz w:val="24"/>
                <w:szCs w:val="24"/>
              </w:rPr>
              <w:t>Carbon</w:t>
            </w:r>
            <w:proofErr w:type="spellEnd"/>
            <w:r w:rsidRPr="039E254B">
              <w:rPr>
                <w:rFonts w:ascii="Times New Roman" w:hAnsi="Times New Roman" w:cs="Times New Roman"/>
                <w:sz w:val="24"/>
                <w:szCs w:val="24"/>
              </w:rPr>
              <w:t xml:space="preserve"> ja EU:n Life IP </w:t>
            </w:r>
            <w:r w:rsidR="16150A91" w:rsidRPr="039E254B">
              <w:rPr>
                <w:rFonts w:ascii="Times New Roman" w:hAnsi="Times New Roman" w:cs="Times New Roman"/>
                <w:sz w:val="24"/>
                <w:szCs w:val="24"/>
              </w:rPr>
              <w:t>-</w:t>
            </w:r>
            <w:r w:rsidRPr="039E254B">
              <w:rPr>
                <w:rFonts w:ascii="Times New Roman" w:hAnsi="Times New Roman" w:cs="Times New Roman"/>
                <w:sz w:val="24"/>
                <w:szCs w:val="24"/>
              </w:rPr>
              <w:t xml:space="preserve">hanke CANEMURE) tulosten tuottaman tiedon perusteella sekä osallistunut uusien hankkeiden käynnistämiseen ajankohtaisten nousevien kysymysten </w:t>
            </w:r>
            <w:r w:rsidRPr="039E254B">
              <w:rPr>
                <w:rFonts w:ascii="Times New Roman" w:hAnsi="Times New Roman" w:cs="Times New Roman"/>
                <w:sz w:val="24"/>
                <w:szCs w:val="24"/>
              </w:rPr>
              <w:lastRenderedPageBreak/>
              <w:t xml:space="preserve">ratkaisemiseksi (esim. </w:t>
            </w:r>
            <w:hyperlink r:id="rId16">
              <w:r w:rsidRPr="039E254B">
                <w:rPr>
                  <w:rStyle w:val="Hyperlinkki"/>
                  <w:rFonts w:ascii="Times New Roman" w:hAnsi="Times New Roman" w:cs="Times New Roman"/>
                  <w:sz w:val="24"/>
                  <w:szCs w:val="24"/>
                </w:rPr>
                <w:t>HIISI-hanke</w:t>
              </w:r>
            </w:hyperlink>
            <w:r w:rsidRPr="039E254B">
              <w:rPr>
                <w:rFonts w:ascii="Times New Roman" w:hAnsi="Times New Roman" w:cs="Times New Roman"/>
                <w:sz w:val="24"/>
                <w:szCs w:val="24"/>
              </w:rPr>
              <w:t>, joka tutkii ilmasto- ja energiapoliittisten toimien vaikutuksia päästöihin talouden eri sektoreilla).</w:t>
            </w:r>
          </w:p>
          <w:p w14:paraId="5BEE3392" w14:textId="77777777" w:rsidR="00764CF8" w:rsidRDefault="00764CF8" w:rsidP="00EE3320">
            <w:pPr>
              <w:jc w:val="both"/>
              <w:rPr>
                <w:rFonts w:ascii="Times New Roman" w:hAnsi="Times New Roman" w:cs="Times New Roman"/>
                <w:sz w:val="24"/>
                <w:szCs w:val="24"/>
              </w:rPr>
            </w:pPr>
          </w:p>
          <w:p w14:paraId="50422AF8" w14:textId="3AFC8B16" w:rsidR="00644153" w:rsidRPr="00764CF8"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color w:val="000000" w:themeColor="text1"/>
                <w:sz w:val="24"/>
                <w:szCs w:val="24"/>
              </w:rPr>
              <w:t>SOMPA-hankkeen viesti LULUCF-sektorin päästövähennyspotentiaalista on kiinnostanut sekä sidosryhmiä että mediaa. Yhteydenottoja ja vuorovaikutusta oli etenkin vuoden 2020 puolella erittäin runsaasti, joten aihe oli esillä suunnittelemaamme enemmän. Tiedon tarve on edelleen suuri, mikä korostaa tarvetta saada hankkeen tutkimustuloksia julkaistuksi mahdollisimman ripeästi.</w:t>
            </w:r>
          </w:p>
          <w:p w14:paraId="3837C0C7" w14:textId="77777777" w:rsidR="00B97F94" w:rsidRDefault="00B97F94" w:rsidP="00B97F94">
            <w:pPr>
              <w:jc w:val="both"/>
              <w:rPr>
                <w:rFonts w:ascii="Times New Roman" w:eastAsia="Arial" w:hAnsi="Times New Roman" w:cs="Times New Roman"/>
                <w:color w:val="000000" w:themeColor="text1"/>
                <w:sz w:val="24"/>
                <w:szCs w:val="24"/>
              </w:rPr>
            </w:pPr>
          </w:p>
          <w:p w14:paraId="3B8CA278" w14:textId="26E9B22D" w:rsidR="00B97F94" w:rsidRDefault="039E254B" w:rsidP="039E254B">
            <w:pPr>
              <w:jc w:val="both"/>
              <w:rPr>
                <w:rFonts w:ascii="Times New Roman" w:hAnsi="Times New Roman" w:cs="Times New Roman"/>
                <w:color w:val="000000" w:themeColor="text1"/>
                <w:sz w:val="24"/>
                <w:szCs w:val="24"/>
              </w:rPr>
            </w:pPr>
            <w:r w:rsidRPr="039E254B">
              <w:rPr>
                <w:rFonts w:ascii="Times New Roman" w:hAnsi="Times New Roman" w:cs="Times New Roman"/>
                <w:color w:val="000000" w:themeColor="text1"/>
                <w:sz w:val="24"/>
                <w:szCs w:val="24"/>
              </w:rPr>
              <w:t>SOMPA-hankkeen tutkijoita osallistuu myös erilais</w:t>
            </w:r>
            <w:r w:rsidR="2C39ABAD" w:rsidRPr="039E254B">
              <w:rPr>
                <w:rFonts w:ascii="Times New Roman" w:hAnsi="Times New Roman" w:cs="Times New Roman"/>
                <w:color w:val="000000" w:themeColor="text1"/>
                <w:sz w:val="24"/>
                <w:szCs w:val="24"/>
              </w:rPr>
              <w:t>i</w:t>
            </w:r>
            <w:r w:rsidRPr="039E254B">
              <w:rPr>
                <w:rFonts w:ascii="Times New Roman" w:hAnsi="Times New Roman" w:cs="Times New Roman"/>
                <w:color w:val="000000" w:themeColor="text1"/>
                <w:sz w:val="24"/>
                <w:szCs w:val="24"/>
              </w:rPr>
              <w:t>ssa rool</w:t>
            </w:r>
            <w:r w:rsidR="2C39ABAD" w:rsidRPr="039E254B">
              <w:rPr>
                <w:rFonts w:ascii="Times New Roman" w:hAnsi="Times New Roman" w:cs="Times New Roman"/>
                <w:color w:val="000000" w:themeColor="text1"/>
                <w:sz w:val="24"/>
                <w:szCs w:val="24"/>
              </w:rPr>
              <w:t>e</w:t>
            </w:r>
            <w:r w:rsidRPr="039E254B">
              <w:rPr>
                <w:rFonts w:ascii="Times New Roman" w:hAnsi="Times New Roman" w:cs="Times New Roman"/>
                <w:color w:val="000000" w:themeColor="text1"/>
                <w:sz w:val="24"/>
                <w:szCs w:val="24"/>
              </w:rPr>
              <w:t xml:space="preserve">issa EU:n LULUCF-asetuksen mukaisen metsien vertailutason laadintaan tai arviointiin. Suomen vertailutasoesitykseen liittyviä epäjohdonmukaisuuksia, komission teknisen asiantuntijaryhmän kommentteja ja asetuksen juridista puolta käsiteltiin SOMPA-hankkeen järjestämässä keskustelutilaisuudessa kesäkuussa 2019. Vertailutasolaskentaa on käsitelty päättäjien ja tutkijoiden vuoropuheluissa sekä suomalaisessa mediassa merkittävissä määrin. Tämä on tuonut painoarvoa hankkeen tutkijoiden viestinnälle mediassa myös liittyen turvemetsäaiheeseen, ja antanut mahdollisuuden viestiä hankkeen tuloksista. </w:t>
            </w:r>
          </w:p>
          <w:p w14:paraId="07F39D76" w14:textId="6924EFD6" w:rsidR="00F97F8F" w:rsidRDefault="00F97F8F" w:rsidP="00C6414C">
            <w:pPr>
              <w:jc w:val="both"/>
              <w:rPr>
                <w:rFonts w:ascii="Times New Roman" w:hAnsi="Times New Roman" w:cs="Times New Roman"/>
                <w:color w:val="000000" w:themeColor="text1"/>
                <w:sz w:val="24"/>
                <w:szCs w:val="24"/>
              </w:rPr>
            </w:pPr>
          </w:p>
          <w:p w14:paraId="79D3B4ED" w14:textId="481672C7" w:rsidR="00C6414C" w:rsidRPr="00A74E29" w:rsidRDefault="039E254B" w:rsidP="039E254B">
            <w:pPr>
              <w:jc w:val="both"/>
              <w:rPr>
                <w:rFonts w:ascii="Times New Roman" w:eastAsia="Arial" w:hAnsi="Times New Roman" w:cs="Times New Roman"/>
              </w:rPr>
            </w:pPr>
            <w:r w:rsidRPr="039E254B">
              <w:rPr>
                <w:rFonts w:ascii="Times New Roman" w:eastAsia="Arial" w:hAnsi="Times New Roman" w:cs="Times New Roman"/>
                <w:color w:val="000000" w:themeColor="text1"/>
                <w:sz w:val="24"/>
                <w:szCs w:val="24"/>
              </w:rPr>
              <w:t xml:space="preserve">Koronapandemian vaikutus hallitusohjelman toteuttamiseen on edelleen epäselvä, mutta esimerkiksi ilmastotavoitteista on luvattu pitää kiinni. Kustannustehokkuus kaikessa toiminnassa on noussut entistä merkittävämmäksi tehtäessä päätöksiä. Tämän voidaan olettaa toisaalta lisäävän kiinnostusta SOMPA-hankkeen tuloksiin perustuvia politiikkasuosituksia kohtaan ja, toisaalta, hidastavan joidenkin ehdotettujen ratkaisujen edistämistä. Hanke on aktiivisesti seurannut keskustelua ja osallistunut siihen. </w:t>
            </w:r>
            <w:proofErr w:type="gramStart"/>
            <w:r w:rsidRPr="039E254B">
              <w:rPr>
                <w:rFonts w:ascii="Times New Roman" w:eastAsia="Arial" w:hAnsi="Times New Roman" w:cs="Times New Roman"/>
                <w:color w:val="000000" w:themeColor="text1"/>
                <w:sz w:val="24"/>
                <w:szCs w:val="24"/>
              </w:rPr>
              <w:t>SOMPA -hanke</w:t>
            </w:r>
            <w:proofErr w:type="gramEnd"/>
            <w:r w:rsidRPr="039E254B">
              <w:rPr>
                <w:rFonts w:ascii="Times New Roman" w:eastAsia="Arial" w:hAnsi="Times New Roman" w:cs="Times New Roman"/>
                <w:color w:val="000000" w:themeColor="text1"/>
                <w:sz w:val="24"/>
                <w:szCs w:val="24"/>
              </w:rPr>
              <w:t xml:space="preserve"> on yhdessä muiden STN</w:t>
            </w:r>
            <w:r w:rsidR="7E460000" w:rsidRPr="039E254B">
              <w:rPr>
                <w:rFonts w:ascii="Times New Roman" w:eastAsia="Arial" w:hAnsi="Times New Roman" w:cs="Times New Roman"/>
                <w:color w:val="000000" w:themeColor="text1"/>
                <w:sz w:val="24"/>
                <w:szCs w:val="24"/>
              </w:rPr>
              <w:t>-</w:t>
            </w:r>
            <w:r w:rsidRPr="039E254B">
              <w:rPr>
                <w:rFonts w:ascii="Times New Roman" w:eastAsia="Arial" w:hAnsi="Times New Roman" w:cs="Times New Roman"/>
                <w:color w:val="000000" w:themeColor="text1"/>
                <w:sz w:val="24"/>
                <w:szCs w:val="24"/>
              </w:rPr>
              <w:t xml:space="preserve">hankkeiden kanssa ottanut julkisesti kantaa siihen, että pandemian jälkihoito olisi kestävän kehityksen tavoitteiden mukaista. </w:t>
            </w:r>
            <w:hyperlink r:id="rId17">
              <w:r w:rsidRPr="039E254B">
                <w:rPr>
                  <w:rStyle w:val="Hyperlinkki"/>
                  <w:rFonts w:ascii="Times New Roman" w:eastAsia="Arial" w:hAnsi="Times New Roman" w:cs="Times New Roman"/>
                  <w:sz w:val="24"/>
                  <w:szCs w:val="24"/>
                </w:rPr>
                <w:t>Kannanotto</w:t>
              </w:r>
            </w:hyperlink>
            <w:r w:rsidRPr="039E254B">
              <w:rPr>
                <w:rFonts w:ascii="Times New Roman" w:eastAsia="Arial" w:hAnsi="Times New Roman" w:cs="Times New Roman"/>
                <w:color w:val="000000" w:themeColor="text1"/>
                <w:sz w:val="24"/>
                <w:szCs w:val="24"/>
              </w:rPr>
              <w:t xml:space="preserve"> julkaistiin </w:t>
            </w:r>
            <w:proofErr w:type="spellStart"/>
            <w:r w:rsidRPr="039E254B">
              <w:rPr>
                <w:rFonts w:ascii="Times New Roman" w:eastAsia="Arial" w:hAnsi="Times New Roman" w:cs="Times New Roman"/>
                <w:color w:val="000000" w:themeColor="text1"/>
                <w:sz w:val="24"/>
                <w:szCs w:val="24"/>
              </w:rPr>
              <w:t>STN:n</w:t>
            </w:r>
            <w:proofErr w:type="spellEnd"/>
            <w:r w:rsidRPr="039E254B">
              <w:rPr>
                <w:rFonts w:ascii="Times New Roman" w:eastAsia="Arial" w:hAnsi="Times New Roman" w:cs="Times New Roman"/>
                <w:color w:val="000000" w:themeColor="text1"/>
                <w:sz w:val="24"/>
                <w:szCs w:val="24"/>
              </w:rPr>
              <w:t xml:space="preserve"> sivuilla ja sitä jaettiin laajasti mediassa sekä sosiaalisessa mediassa. Kannanottoa seuranneen yhteispolitiikkasuositukse</w:t>
            </w:r>
            <w:r w:rsidR="63074E0B" w:rsidRPr="039E254B">
              <w:rPr>
                <w:rFonts w:ascii="Times New Roman" w:eastAsia="Arial" w:hAnsi="Times New Roman" w:cs="Times New Roman"/>
                <w:color w:val="000000" w:themeColor="text1"/>
                <w:sz w:val="24"/>
                <w:szCs w:val="24"/>
              </w:rPr>
              <w:t>n</w:t>
            </w:r>
            <w:r w:rsidRPr="039E254B">
              <w:rPr>
                <w:rFonts w:ascii="Times New Roman" w:eastAsia="Arial" w:hAnsi="Times New Roman" w:cs="Times New Roman"/>
                <w:color w:val="000000" w:themeColor="text1"/>
                <w:sz w:val="24"/>
                <w:szCs w:val="24"/>
              </w:rPr>
              <w:t xml:space="preserve"> ja julkaisutilaisuude</w:t>
            </w:r>
            <w:r w:rsidR="01013AA9" w:rsidRPr="039E254B">
              <w:rPr>
                <w:rFonts w:ascii="Times New Roman" w:eastAsia="Arial" w:hAnsi="Times New Roman" w:cs="Times New Roman"/>
                <w:color w:val="000000" w:themeColor="text1"/>
                <w:sz w:val="24"/>
                <w:szCs w:val="24"/>
              </w:rPr>
              <w:t>n avulla</w:t>
            </w:r>
            <w:r w:rsidRPr="039E254B">
              <w:rPr>
                <w:rFonts w:ascii="Times New Roman" w:eastAsia="Arial" w:hAnsi="Times New Roman" w:cs="Times New Roman"/>
                <w:color w:val="000000" w:themeColor="text1"/>
                <w:sz w:val="24"/>
                <w:szCs w:val="24"/>
              </w:rPr>
              <w:t xml:space="preserve"> on myös tavoitettu laajasti yleisöä. </w:t>
            </w:r>
          </w:p>
        </w:tc>
      </w:tr>
      <w:tr w:rsidR="00057CA5" w:rsidRPr="008307C4" w14:paraId="3E37EA3C" w14:textId="77777777" w:rsidTr="00FC0D37">
        <w:trPr>
          <w:trHeight w:val="1058"/>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AF6D" w14:textId="5D5F7E94" w:rsidR="001D4ABF" w:rsidRDefault="0DF53CAE" w:rsidP="0DF53CAE">
            <w:pPr>
              <w:jc w:val="both"/>
              <w:rPr>
                <w:rFonts w:ascii="Times New Roman" w:eastAsia="Arial" w:hAnsi="Times New Roman" w:cs="Times New Roman"/>
                <w:color w:val="000000" w:themeColor="text1"/>
                <w:sz w:val="24"/>
                <w:szCs w:val="24"/>
              </w:rPr>
            </w:pPr>
            <w:r w:rsidRPr="0DF53CAE">
              <w:rPr>
                <w:rFonts w:ascii="Times New Roman" w:eastAsia="Arial" w:hAnsi="Times New Roman" w:cs="Times New Roman"/>
                <w:b/>
                <w:bCs/>
                <w:color w:val="000000" w:themeColor="text1"/>
                <w:sz w:val="24"/>
                <w:szCs w:val="24"/>
              </w:rPr>
              <w:lastRenderedPageBreak/>
              <w:t xml:space="preserve">7. Vaikuttavuuden saavuttamiseksi tehty tutkimustyö </w:t>
            </w:r>
            <w:r w:rsidRPr="0DF53CAE">
              <w:rPr>
                <w:rFonts w:ascii="Times New Roman" w:eastAsia="Arial" w:hAnsi="Times New Roman" w:cs="Times New Roman"/>
                <w:color w:val="000000" w:themeColor="text1"/>
                <w:sz w:val="24"/>
                <w:szCs w:val="24"/>
              </w:rPr>
              <w:t xml:space="preserve"> </w:t>
            </w:r>
          </w:p>
          <w:p w14:paraId="0684A989" w14:textId="2084B34B" w:rsidR="00F274C7" w:rsidRPr="00FC0D37" w:rsidRDefault="039E254B" w:rsidP="039E254B">
            <w:pPr>
              <w:jc w:val="both"/>
              <w:rPr>
                <w:rFonts w:ascii="Times New Roman" w:hAnsi="Times New Roman" w:cs="Times New Roman"/>
                <w:color w:val="0000FF" w:themeColor="hyperlink"/>
                <w:sz w:val="24"/>
                <w:szCs w:val="24"/>
                <w:u w:val="single"/>
              </w:rPr>
            </w:pPr>
            <w:r w:rsidRPr="039E254B">
              <w:rPr>
                <w:rFonts w:ascii="Times New Roman" w:eastAsia="Arial" w:hAnsi="Times New Roman" w:cs="Times New Roman"/>
                <w:color w:val="000000" w:themeColor="text1"/>
                <w:sz w:val="24"/>
                <w:szCs w:val="24"/>
              </w:rPr>
              <w:t>Hanke on tuottanut tietoa maa- ja metsätalouden ohjauskeinoihin liittyen siitä, miten maankäyttösektorilla voidaan tuottaa tehokkaita päästövähennyksiä sekä saavuttaa LULUCF-asetuksen edellyttämä metsien hiilinielun vertailutaso. LULUCF-asetuksen oikeudellista merkitystä kattavasti käsittelevä tutkimusartikkeli julkaistiin kesällä 2020 (Romppanen 2020). Hankkeessa valmistuneita tutkimustuloksia on julkaistu tieteellisissä artikkeleissa sekä yleistajuisten julkaisujen ja politiikkasuositusten muodossa</w:t>
            </w:r>
            <w:r w:rsidR="63A9BA8E" w:rsidRPr="039E254B">
              <w:rPr>
                <w:rFonts w:ascii="Times New Roman" w:eastAsia="Arial" w:hAnsi="Times New Roman" w:cs="Times New Roman"/>
                <w:color w:val="000000" w:themeColor="text1"/>
                <w:sz w:val="24"/>
                <w:szCs w:val="24"/>
              </w:rPr>
              <w:t>.</w:t>
            </w:r>
            <w:r w:rsidR="1BD6888C" w:rsidRPr="00FC0D37">
              <w:rPr>
                <w:rFonts w:ascii="Times New Roman" w:eastAsia="Arial" w:hAnsi="Times New Roman" w:cs="Times New Roman"/>
                <w:color w:val="000000" w:themeColor="text1"/>
                <w:sz w:val="24"/>
                <w:szCs w:val="24"/>
              </w:rPr>
              <w:t xml:space="preserve"> Julkaisut</w:t>
            </w:r>
            <w:r w:rsidRPr="039E254B">
              <w:rPr>
                <w:rFonts w:ascii="Times New Roman" w:eastAsia="Arial" w:hAnsi="Times New Roman" w:cs="Times New Roman"/>
                <w:color w:val="000000" w:themeColor="text1"/>
                <w:sz w:val="24"/>
                <w:szCs w:val="24"/>
              </w:rPr>
              <w:t xml:space="preserve"> on koottu hankkeen sivuille (</w:t>
            </w:r>
            <w:r w:rsidR="4BE1A717" w:rsidRPr="00FC0D37">
              <w:rPr>
                <w:rFonts w:ascii="Times New Roman" w:eastAsia="Times New Roman" w:hAnsi="Times New Roman" w:cs="Times New Roman"/>
                <w:color w:val="262626" w:themeColor="text1" w:themeTint="D9"/>
                <w:sz w:val="24"/>
                <w:szCs w:val="24"/>
              </w:rPr>
              <w:t>https://projects.luke.fi/sompa/</w:t>
            </w:r>
            <w:r w:rsidRPr="039E254B">
              <w:rPr>
                <w:rFonts w:ascii="Times New Roman" w:hAnsi="Times New Roman" w:cs="Times New Roman"/>
                <w:sz w:val="24"/>
                <w:szCs w:val="24"/>
              </w:rPr>
              <w:t>).</w:t>
            </w:r>
          </w:p>
          <w:p w14:paraId="51E1ED38" w14:textId="77777777" w:rsidR="00330A67" w:rsidRDefault="00330A67" w:rsidP="00896FB8">
            <w:pPr>
              <w:jc w:val="both"/>
              <w:rPr>
                <w:rFonts w:ascii="Times New Roman" w:eastAsia="Arial" w:hAnsi="Times New Roman" w:cs="Times New Roman"/>
                <w:b/>
                <w:color w:val="000000" w:themeColor="text1"/>
                <w:sz w:val="24"/>
                <w:szCs w:val="24"/>
              </w:rPr>
            </w:pPr>
          </w:p>
          <w:p w14:paraId="7BF84137" w14:textId="3B75E52D" w:rsidR="00354DBC" w:rsidRPr="00890273" w:rsidRDefault="039E254B" w:rsidP="039E254B">
            <w:pPr>
              <w:jc w:val="both"/>
              <w:rPr>
                <w:rFonts w:ascii="Times New Roman" w:eastAsia="Arial" w:hAnsi="Times New Roman" w:cs="Times New Roman"/>
                <w:b/>
                <w:bCs/>
                <w:color w:val="000000" w:themeColor="text1"/>
                <w:sz w:val="24"/>
                <w:szCs w:val="24"/>
                <w:lang w:val="en-US"/>
              </w:rPr>
            </w:pPr>
            <w:proofErr w:type="spellStart"/>
            <w:r w:rsidRPr="039E254B">
              <w:rPr>
                <w:rFonts w:ascii="Times New Roman" w:eastAsia="Arial" w:hAnsi="Times New Roman" w:cs="Times New Roman"/>
                <w:b/>
                <w:bCs/>
                <w:color w:val="000000" w:themeColor="text1"/>
                <w:sz w:val="24"/>
                <w:szCs w:val="24"/>
                <w:lang w:val="en-US"/>
              </w:rPr>
              <w:t>Viimeisimmät</w:t>
            </w:r>
            <w:proofErr w:type="spellEnd"/>
            <w:r w:rsidRPr="039E254B">
              <w:rPr>
                <w:rFonts w:ascii="Times New Roman" w:eastAsia="Arial" w:hAnsi="Times New Roman" w:cs="Times New Roman"/>
                <w:b/>
                <w:bCs/>
                <w:color w:val="000000" w:themeColor="text1"/>
                <w:sz w:val="24"/>
                <w:szCs w:val="24"/>
                <w:lang w:val="en-US"/>
              </w:rPr>
              <w:t xml:space="preserve"> </w:t>
            </w:r>
            <w:proofErr w:type="spellStart"/>
            <w:r w:rsidRPr="039E254B">
              <w:rPr>
                <w:rFonts w:ascii="Times New Roman" w:eastAsia="Arial" w:hAnsi="Times New Roman" w:cs="Times New Roman"/>
                <w:b/>
                <w:bCs/>
                <w:color w:val="000000" w:themeColor="text1"/>
                <w:sz w:val="24"/>
                <w:szCs w:val="24"/>
                <w:lang w:val="en-US"/>
              </w:rPr>
              <w:t>julkaisut</w:t>
            </w:r>
            <w:proofErr w:type="spellEnd"/>
          </w:p>
          <w:p w14:paraId="5AC02A5A" w14:textId="547B90F4" w:rsidR="75F271D2" w:rsidRPr="00FC0D37" w:rsidRDefault="75F271D2" w:rsidP="00FC0D37">
            <w:pPr>
              <w:spacing w:after="200" w:line="276" w:lineRule="auto"/>
              <w:rPr>
                <w:rFonts w:ascii="Times New Roman" w:eastAsia="Times New Roman" w:hAnsi="Times New Roman" w:cs="Times New Roman"/>
                <w:sz w:val="24"/>
                <w:szCs w:val="24"/>
                <w:lang w:val="en-US"/>
              </w:rPr>
            </w:pPr>
            <w:r w:rsidRPr="00FC0D37">
              <w:rPr>
                <w:rFonts w:ascii="Times New Roman" w:eastAsia="Times New Roman" w:hAnsi="Times New Roman" w:cs="Times New Roman"/>
                <w:sz w:val="24"/>
                <w:szCs w:val="24"/>
                <w:lang w:val="en-US"/>
              </w:rPr>
              <w:t>Policy Brief</w:t>
            </w:r>
            <w:r w:rsidR="725FA71C" w:rsidRPr="00FC0D37">
              <w:rPr>
                <w:rFonts w:ascii="Times New Roman" w:eastAsia="Times New Roman" w:hAnsi="Times New Roman" w:cs="Times New Roman"/>
                <w:sz w:val="24"/>
                <w:szCs w:val="24"/>
                <w:lang w:val="en-US"/>
              </w:rPr>
              <w:t xml:space="preserve"> </w:t>
            </w:r>
            <w:r w:rsidRPr="00FC0D37">
              <w:rPr>
                <w:rFonts w:ascii="Times New Roman" w:eastAsia="Times New Roman" w:hAnsi="Times New Roman" w:cs="Times New Roman"/>
                <w:sz w:val="24"/>
                <w:szCs w:val="24"/>
                <w:lang w:val="en-US"/>
              </w:rPr>
              <w:t xml:space="preserve">(2021) </w:t>
            </w:r>
            <w:r w:rsidRPr="00FC0D37">
              <w:rPr>
                <w:rFonts w:ascii="Times New Roman" w:eastAsia="Times New Roman" w:hAnsi="Times New Roman" w:cs="Times New Roman"/>
                <w:i/>
                <w:iCs/>
                <w:sz w:val="24"/>
                <w:szCs w:val="24"/>
                <w:lang w:val="en-US"/>
              </w:rPr>
              <w:t xml:space="preserve">Opportunities for Peatlands and </w:t>
            </w:r>
            <w:proofErr w:type="spellStart"/>
            <w:r w:rsidRPr="00FC0D37">
              <w:rPr>
                <w:rFonts w:ascii="Times New Roman" w:eastAsia="Times New Roman" w:hAnsi="Times New Roman" w:cs="Times New Roman"/>
                <w:i/>
                <w:iCs/>
                <w:sz w:val="24"/>
                <w:szCs w:val="24"/>
                <w:lang w:val="en-US"/>
              </w:rPr>
              <w:t>Paludiculture</w:t>
            </w:r>
            <w:proofErr w:type="spellEnd"/>
            <w:r w:rsidRPr="00FC0D37">
              <w:rPr>
                <w:rFonts w:ascii="Times New Roman" w:eastAsia="Times New Roman" w:hAnsi="Times New Roman" w:cs="Times New Roman"/>
                <w:i/>
                <w:iCs/>
                <w:sz w:val="24"/>
                <w:szCs w:val="24"/>
                <w:lang w:val="en-US"/>
              </w:rPr>
              <w:t xml:space="preserve"> in the EU Common Agricultural Policy (2023-2027). Recommendations for EU Member States for their CAP Strategic Plans</w:t>
            </w:r>
            <w:r w:rsidRPr="00FC0D37">
              <w:rPr>
                <w:rFonts w:ascii="Times New Roman" w:eastAsia="Times New Roman" w:hAnsi="Times New Roman" w:cs="Times New Roman"/>
                <w:sz w:val="24"/>
                <w:szCs w:val="24"/>
                <w:lang w:val="en-US"/>
              </w:rPr>
              <w:t xml:space="preserve"> https://www.luke.fi/sompa/wp-content/uploads/sites/27/2021/11/Opportunities-for-paludiculture-in-CAP-.pdf</w:t>
            </w:r>
          </w:p>
          <w:p w14:paraId="2D165E1D" w14:textId="3CBC4A0D" w:rsidR="007A6DAB" w:rsidRDefault="039E254B" w:rsidP="039E254B">
            <w:pPr>
              <w:ind w:left="534" w:hanging="534"/>
              <w:jc w:val="both"/>
              <w:rPr>
                <w:rFonts w:ascii="Times New Roman" w:eastAsia="Times New Roman" w:hAnsi="Times New Roman" w:cs="Times New Roman"/>
                <w:sz w:val="24"/>
                <w:szCs w:val="24"/>
                <w:lang w:val="en-US"/>
              </w:rPr>
            </w:pPr>
            <w:proofErr w:type="spellStart"/>
            <w:r w:rsidRPr="039E254B">
              <w:rPr>
                <w:rFonts w:ascii="Times New Roman" w:eastAsia="Times New Roman" w:hAnsi="Times New Roman" w:cs="Times New Roman"/>
                <w:sz w:val="24"/>
                <w:szCs w:val="24"/>
                <w:lang w:val="en-US"/>
              </w:rPr>
              <w:t>Romppanen</w:t>
            </w:r>
            <w:proofErr w:type="spellEnd"/>
            <w:r w:rsidRPr="039E254B">
              <w:rPr>
                <w:rFonts w:ascii="Times New Roman" w:eastAsia="Times New Roman" w:hAnsi="Times New Roman" w:cs="Times New Roman"/>
                <w:sz w:val="24"/>
                <w:szCs w:val="24"/>
                <w:lang w:val="en-US"/>
              </w:rPr>
              <w:t xml:space="preserve">, S., </w:t>
            </w:r>
            <w:r w:rsidRPr="039E254B">
              <w:rPr>
                <w:rFonts w:ascii="Times New Roman" w:eastAsia="Times New Roman" w:hAnsi="Times New Roman" w:cs="Times New Roman"/>
                <w:i/>
                <w:iCs/>
                <w:sz w:val="24"/>
                <w:szCs w:val="24"/>
                <w:lang w:val="en-US"/>
              </w:rPr>
              <w:t>The Bioenergy ‘Blind Spots’ in EU Climate and Energy Law</w:t>
            </w:r>
            <w:r w:rsidRPr="039E254B">
              <w:rPr>
                <w:rFonts w:ascii="Times New Roman" w:eastAsia="Times New Roman" w:hAnsi="Times New Roman" w:cs="Times New Roman"/>
                <w:sz w:val="24"/>
                <w:szCs w:val="24"/>
                <w:lang w:val="en-US"/>
              </w:rPr>
              <w:t>. European Energy and Environmental Law Review (EEELR) 29/4 (2020) pp. 150–162.</w:t>
            </w:r>
          </w:p>
          <w:p w14:paraId="5A6568CB" w14:textId="3C82410E" w:rsidR="0007321A" w:rsidRPr="00BA3048" w:rsidRDefault="039E254B" w:rsidP="039E254B">
            <w:pPr>
              <w:ind w:left="534" w:hanging="534"/>
              <w:jc w:val="both"/>
              <w:rPr>
                <w:rFonts w:ascii="Times New Roman" w:eastAsia="Times New Roman" w:hAnsi="Times New Roman" w:cs="Times New Roman"/>
                <w:sz w:val="24"/>
                <w:szCs w:val="24"/>
                <w:lang w:val="en-US"/>
              </w:rPr>
            </w:pPr>
            <w:proofErr w:type="spellStart"/>
            <w:r w:rsidRPr="039E254B">
              <w:rPr>
                <w:rFonts w:ascii="Times New Roman" w:eastAsia="Times New Roman" w:hAnsi="Times New Roman" w:cs="Times New Roman"/>
                <w:sz w:val="24"/>
                <w:szCs w:val="24"/>
                <w:lang w:val="en-US"/>
              </w:rPr>
              <w:t>Romppanen</w:t>
            </w:r>
            <w:proofErr w:type="spellEnd"/>
            <w:r w:rsidRPr="039E254B">
              <w:rPr>
                <w:rFonts w:ascii="Times New Roman" w:eastAsia="Times New Roman" w:hAnsi="Times New Roman" w:cs="Times New Roman"/>
                <w:sz w:val="24"/>
                <w:szCs w:val="24"/>
                <w:lang w:val="en-US"/>
              </w:rPr>
              <w:t xml:space="preserve">, S., The LULUCF Regulation: </w:t>
            </w:r>
            <w:r w:rsidRPr="3CEAE6E7">
              <w:rPr>
                <w:rFonts w:ascii="Times New Roman" w:eastAsia="Times New Roman" w:hAnsi="Times New Roman" w:cs="Times New Roman"/>
                <w:i/>
                <w:iCs/>
                <w:sz w:val="24"/>
                <w:szCs w:val="24"/>
                <w:lang w:val="en-US"/>
              </w:rPr>
              <w:t xml:space="preserve">The New Role of Land and Forests in the EU Climate and Policy Framework </w:t>
            </w:r>
            <w:r w:rsidRPr="039E254B">
              <w:rPr>
                <w:rFonts w:ascii="Times New Roman" w:eastAsia="Times New Roman" w:hAnsi="Times New Roman" w:cs="Times New Roman"/>
                <w:sz w:val="24"/>
                <w:szCs w:val="24"/>
                <w:lang w:val="en-US"/>
              </w:rPr>
              <w:t>(2020, Journal of Energy &amp; Natural Resources Law)</w:t>
            </w:r>
          </w:p>
          <w:p w14:paraId="2524195B" w14:textId="4C9CAB1F" w:rsidR="00057738" w:rsidRPr="00BA3048" w:rsidRDefault="039E254B" w:rsidP="00BA3048">
            <w:pPr>
              <w:ind w:left="534" w:hanging="534"/>
              <w:jc w:val="both"/>
            </w:pPr>
            <w:r w:rsidRPr="039E254B">
              <w:rPr>
                <w:rFonts w:ascii="Times New Roman" w:eastAsia="Times New Roman" w:hAnsi="Times New Roman" w:cs="Times New Roman"/>
                <w:sz w:val="24"/>
                <w:szCs w:val="24"/>
              </w:rPr>
              <w:t xml:space="preserve">Kulovesi, K., Honkonen, T., Kymenvaara, S., Romppanen, S., </w:t>
            </w:r>
            <w:hyperlink r:id="rId18">
              <w:r w:rsidRPr="039E254B">
                <w:rPr>
                  <w:rStyle w:val="Hyperlinkki"/>
                  <w:rFonts w:ascii="Times New Roman" w:eastAsia="Times New Roman" w:hAnsi="Times New Roman" w:cs="Times New Roman"/>
                  <w:i/>
                  <w:iCs/>
                  <w:sz w:val="24"/>
                  <w:szCs w:val="24"/>
                </w:rPr>
                <w:t>Miltä näyttää vahva ilmastolaki? Oikeustieteilijöiden suosituksia Suomen ilmastolain uudistustyöhön</w:t>
              </w:r>
            </w:hyperlink>
            <w:r w:rsidRPr="039E254B">
              <w:rPr>
                <w:rFonts w:ascii="Times New Roman" w:eastAsia="Times New Roman" w:hAnsi="Times New Roman" w:cs="Times New Roman"/>
                <w:i/>
                <w:iCs/>
                <w:sz w:val="24"/>
                <w:szCs w:val="24"/>
              </w:rPr>
              <w:t xml:space="preserve"> </w:t>
            </w:r>
            <w:r w:rsidRPr="039E254B">
              <w:rPr>
                <w:rFonts w:ascii="Times New Roman" w:eastAsia="Times New Roman" w:hAnsi="Times New Roman" w:cs="Times New Roman"/>
                <w:sz w:val="24"/>
                <w:szCs w:val="24"/>
              </w:rPr>
              <w:t xml:space="preserve">(CCEEL </w:t>
            </w:r>
            <w:proofErr w:type="spellStart"/>
            <w:r w:rsidRPr="039E254B">
              <w:rPr>
                <w:rFonts w:ascii="Times New Roman" w:eastAsia="Times New Roman" w:hAnsi="Times New Roman" w:cs="Times New Roman"/>
                <w:sz w:val="24"/>
                <w:szCs w:val="24"/>
              </w:rPr>
              <w:t>Policy</w:t>
            </w:r>
            <w:proofErr w:type="spellEnd"/>
            <w:r w:rsidRPr="039E254B">
              <w:rPr>
                <w:rFonts w:ascii="Times New Roman" w:eastAsia="Times New Roman" w:hAnsi="Times New Roman" w:cs="Times New Roman"/>
                <w:sz w:val="24"/>
                <w:szCs w:val="24"/>
              </w:rPr>
              <w:t xml:space="preserve"> </w:t>
            </w:r>
            <w:proofErr w:type="spellStart"/>
            <w:r w:rsidRPr="039E254B">
              <w:rPr>
                <w:rFonts w:ascii="Times New Roman" w:eastAsia="Times New Roman" w:hAnsi="Times New Roman" w:cs="Times New Roman"/>
                <w:sz w:val="24"/>
                <w:szCs w:val="24"/>
              </w:rPr>
              <w:t>Brief</w:t>
            </w:r>
            <w:proofErr w:type="spellEnd"/>
            <w:r w:rsidRPr="039E254B">
              <w:rPr>
                <w:rFonts w:ascii="Times New Roman" w:eastAsia="Times New Roman" w:hAnsi="Times New Roman" w:cs="Times New Roman"/>
                <w:sz w:val="24"/>
                <w:szCs w:val="24"/>
              </w:rPr>
              <w:t xml:space="preserve"> </w:t>
            </w:r>
            <w:proofErr w:type="spellStart"/>
            <w:r w:rsidRPr="039E254B">
              <w:rPr>
                <w:rFonts w:ascii="Times New Roman" w:eastAsia="Times New Roman" w:hAnsi="Times New Roman" w:cs="Times New Roman"/>
                <w:sz w:val="24"/>
                <w:szCs w:val="24"/>
              </w:rPr>
              <w:t>series</w:t>
            </w:r>
            <w:proofErr w:type="spellEnd"/>
            <w:r w:rsidRPr="039E254B">
              <w:rPr>
                <w:rFonts w:ascii="Times New Roman" w:eastAsia="Times New Roman" w:hAnsi="Times New Roman" w:cs="Times New Roman"/>
                <w:sz w:val="24"/>
                <w:szCs w:val="24"/>
              </w:rPr>
              <w:t xml:space="preserve"> 03/2020). (open </w:t>
            </w:r>
            <w:proofErr w:type="spellStart"/>
            <w:r w:rsidRPr="039E254B">
              <w:rPr>
                <w:rFonts w:ascii="Times New Roman" w:eastAsia="Times New Roman" w:hAnsi="Times New Roman" w:cs="Times New Roman"/>
                <w:sz w:val="24"/>
                <w:szCs w:val="24"/>
              </w:rPr>
              <w:t>access</w:t>
            </w:r>
            <w:proofErr w:type="spellEnd"/>
            <w:r w:rsidRPr="039E254B">
              <w:rPr>
                <w:rFonts w:ascii="Times New Roman" w:eastAsia="Times New Roman" w:hAnsi="Times New Roman" w:cs="Times New Roman"/>
                <w:sz w:val="24"/>
                <w:szCs w:val="24"/>
              </w:rPr>
              <w:t xml:space="preserve">). </w:t>
            </w:r>
          </w:p>
          <w:p w14:paraId="74F58BF1" w14:textId="1F5C2BF5" w:rsidR="00057738" w:rsidRPr="00C75015" w:rsidRDefault="039E254B" w:rsidP="00FC0D37">
            <w:pPr>
              <w:bidi/>
              <w:ind w:left="534" w:hanging="534"/>
              <w:jc w:val="both"/>
              <w:rPr>
                <w:rFonts w:ascii="Times New Roman" w:eastAsia="Arial" w:hAnsi="Times New Roman" w:cs="Times New Roman"/>
                <w:color w:val="000000" w:themeColor="text1"/>
                <w:sz w:val="24"/>
                <w:szCs w:val="24"/>
              </w:rPr>
            </w:pPr>
            <w:r w:rsidRPr="039E254B">
              <w:rPr>
                <w:rFonts w:ascii="Times New Roman" w:eastAsia="Arial" w:hAnsi="Times New Roman" w:cs="Times New Roman"/>
                <w:color w:val="000000" w:themeColor="text1"/>
                <w:sz w:val="24"/>
                <w:szCs w:val="24"/>
              </w:rPr>
              <w:t xml:space="preserve">Heiskanen, M., Bergström, I., Kosenius A.-K., Laakso, T., Lindholm, T., Mattsson, T., Mäkipää, R., Nieminen, M., Ojanen, P., Rankinen, K., Tolvanen, A., Viitala, E.-J. &amp; Peltoniemi, M. 2020. </w:t>
            </w:r>
            <w:r w:rsidRPr="039E254B">
              <w:rPr>
                <w:rFonts w:ascii="Times New Roman" w:eastAsia="Arial" w:hAnsi="Times New Roman" w:cs="Times New Roman"/>
                <w:i/>
                <w:iCs/>
                <w:color w:val="000000" w:themeColor="text1"/>
                <w:sz w:val="24"/>
                <w:szCs w:val="24"/>
              </w:rPr>
              <w:t>Suometsien hoidon tuet ja niiden ilmasto-, vesistö- ja biodiversiteettivaikutukset</w:t>
            </w:r>
            <w:r w:rsidRPr="039E254B">
              <w:rPr>
                <w:rFonts w:ascii="Times New Roman" w:eastAsia="Arial" w:hAnsi="Times New Roman" w:cs="Times New Roman"/>
                <w:color w:val="000000" w:themeColor="text1"/>
                <w:sz w:val="24"/>
                <w:szCs w:val="24"/>
              </w:rPr>
              <w:t xml:space="preserve"> Luonnonvarakeskus.</w:t>
            </w:r>
          </w:p>
          <w:p w14:paraId="21E59562" w14:textId="0EF3D2AB" w:rsidR="0041254C" w:rsidRPr="006A7BDF" w:rsidRDefault="006A7BDF" w:rsidP="00BA3048">
            <w:pPr>
              <w:ind w:left="534" w:hanging="534"/>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p>
        </w:tc>
      </w:tr>
    </w:tbl>
    <w:p w14:paraId="6A089AB2" w14:textId="77777777" w:rsidR="0007321A" w:rsidRPr="00C75015" w:rsidRDefault="0007321A" w:rsidP="00896FB8">
      <w:pPr>
        <w:spacing w:after="0" w:line="240" w:lineRule="auto"/>
        <w:jc w:val="both"/>
        <w:rPr>
          <w:rFonts w:ascii="Times New Roman" w:hAnsi="Times New Roman" w:cs="Times New Roman"/>
          <w:b/>
          <w:sz w:val="24"/>
          <w:szCs w:val="24"/>
        </w:rPr>
      </w:pPr>
    </w:p>
    <w:sectPr w:rsidR="0007321A" w:rsidRPr="00C75015" w:rsidSect="00EE1D1B">
      <w:headerReference w:type="default" r:id="rId19"/>
      <w:footerReference w:type="default" r:id="rId20"/>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B2A6" w14:textId="77777777" w:rsidR="005405A5" w:rsidRDefault="005405A5" w:rsidP="00DD5F97">
      <w:pPr>
        <w:spacing w:after="0" w:line="240" w:lineRule="auto"/>
      </w:pPr>
      <w:r>
        <w:separator/>
      </w:r>
    </w:p>
  </w:endnote>
  <w:endnote w:type="continuationSeparator" w:id="0">
    <w:p w14:paraId="461BB947" w14:textId="77777777" w:rsidR="005405A5" w:rsidRDefault="005405A5" w:rsidP="00DD5F97">
      <w:pPr>
        <w:spacing w:after="0" w:line="240" w:lineRule="auto"/>
      </w:pPr>
      <w:r>
        <w:continuationSeparator/>
      </w:r>
    </w:p>
  </w:endnote>
  <w:endnote w:type="continuationNotice" w:id="1">
    <w:p w14:paraId="792D472D" w14:textId="77777777" w:rsidR="005405A5" w:rsidRDefault="00540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878466"/>
      <w:docPartObj>
        <w:docPartGallery w:val="Page Numbers (Bottom of Page)"/>
        <w:docPartUnique/>
      </w:docPartObj>
    </w:sdtPr>
    <w:sdtEndPr>
      <w:rPr>
        <w:noProof/>
      </w:rPr>
    </w:sdtEndPr>
    <w:sdtContent>
      <w:p w14:paraId="4F2A3182" w14:textId="0E87273F" w:rsidR="00164CFB" w:rsidRDefault="00164CFB">
        <w:pPr>
          <w:pStyle w:val="Alatunniste"/>
          <w:jc w:val="center"/>
        </w:pPr>
        <w:r>
          <w:fldChar w:fldCharType="begin"/>
        </w:r>
        <w:r>
          <w:instrText xml:space="preserve"> PAGE   \* MERGEFORMAT </w:instrText>
        </w:r>
        <w:r>
          <w:fldChar w:fldCharType="separate"/>
        </w:r>
        <w:r>
          <w:rPr>
            <w:noProof/>
          </w:rPr>
          <w:t>6</w:t>
        </w:r>
        <w:r>
          <w:rPr>
            <w:noProof/>
          </w:rPr>
          <w:fldChar w:fldCharType="end"/>
        </w:r>
      </w:p>
    </w:sdtContent>
  </w:sdt>
  <w:p w14:paraId="38193420" w14:textId="77777777" w:rsidR="00164CFB" w:rsidRDefault="00164CF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7B2E" w14:textId="77777777" w:rsidR="005405A5" w:rsidRDefault="005405A5" w:rsidP="00DD5F97">
      <w:pPr>
        <w:spacing w:after="0" w:line="240" w:lineRule="auto"/>
      </w:pPr>
      <w:r>
        <w:separator/>
      </w:r>
    </w:p>
  </w:footnote>
  <w:footnote w:type="continuationSeparator" w:id="0">
    <w:p w14:paraId="095A19DE" w14:textId="77777777" w:rsidR="005405A5" w:rsidRDefault="005405A5" w:rsidP="00DD5F97">
      <w:pPr>
        <w:spacing w:after="0" w:line="240" w:lineRule="auto"/>
      </w:pPr>
      <w:r>
        <w:continuationSeparator/>
      </w:r>
    </w:p>
  </w:footnote>
  <w:footnote w:type="continuationNotice" w:id="1">
    <w:p w14:paraId="4E6BB174" w14:textId="77777777" w:rsidR="005405A5" w:rsidRDefault="00540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37DD" w14:textId="76A04F92" w:rsidR="00164CFB" w:rsidRDefault="00164CFB" w:rsidP="039E254B">
    <w:pPr>
      <w:pStyle w:val="Yltunniste"/>
      <w:rPr>
        <w:color w:val="4F80BD"/>
      </w:rPr>
    </w:pPr>
    <w:r>
      <w:rPr>
        <w:color w:val="4F81BD" w:themeColor="accent1"/>
      </w:rPr>
      <w:t>Strateginen tutkimus, SOMPA-hanke</w:t>
    </w:r>
    <w:r>
      <w:rPr>
        <w:color w:val="4F81BD" w:themeColor="accent1"/>
      </w:rPr>
      <w:tab/>
    </w:r>
    <w:r>
      <w:rPr>
        <w:color w:val="4F81BD" w:themeColor="accent1"/>
      </w:rPr>
      <w:tab/>
      <w:t>Vaikuttavuuskertomus, marraskuu 2021</w:t>
    </w:r>
  </w:p>
  <w:p w14:paraId="67BEDFE5" w14:textId="3DDF86E1" w:rsidR="00164CFB" w:rsidRPr="00DD5F97" w:rsidRDefault="00164CFB" w:rsidP="005C782A">
    <w:pPr>
      <w:pStyle w:val="Yltunniste"/>
      <w:rPr>
        <w:color w:val="4F81BD" w:themeColor="accent1"/>
      </w:rPr>
    </w:pPr>
    <w:r w:rsidRPr="00DD5F97">
      <w:rPr>
        <w:color w:val="4F81BD" w:themeColor="accent1"/>
      </w:rPr>
      <w:ptab w:relativeTo="margin" w:alignment="center" w:leader="none"/>
    </w:r>
    <w:r w:rsidRPr="00DD5F97">
      <w:rPr>
        <w:color w:val="4F81BD" w:themeColor="accent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23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06A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0CF1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748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7AA6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2EE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F425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E8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5E8CB2"/>
    <w:lvl w:ilvl="0">
      <w:start w:val="1"/>
      <w:numFmt w:val="decimal"/>
      <w:lvlText w:val="%1."/>
      <w:lvlJc w:val="left"/>
      <w:pPr>
        <w:tabs>
          <w:tab w:val="num" w:pos="360"/>
        </w:tabs>
        <w:ind w:left="360" w:hanging="360"/>
      </w:pPr>
    </w:lvl>
  </w:abstractNum>
  <w:abstractNum w:abstractNumId="9" w15:restartNumberingAfterBreak="0">
    <w:nsid w:val="009177DE"/>
    <w:multiLevelType w:val="hybridMultilevel"/>
    <w:tmpl w:val="7F4AB33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0BA143D9"/>
    <w:multiLevelType w:val="hybridMultilevel"/>
    <w:tmpl w:val="21C020DE"/>
    <w:lvl w:ilvl="0" w:tplc="29504722">
      <w:start w:val="1"/>
      <w:numFmt w:val="bullet"/>
      <w:lvlText w:val=""/>
      <w:lvlJc w:val="left"/>
      <w:pPr>
        <w:tabs>
          <w:tab w:val="num" w:pos="720"/>
        </w:tabs>
        <w:ind w:left="720" w:hanging="360"/>
      </w:pPr>
      <w:rPr>
        <w:rFonts w:ascii="Symbol" w:hAnsi="Symbol" w:hint="default"/>
      </w:rPr>
    </w:lvl>
    <w:lvl w:ilvl="1" w:tplc="308AA39A" w:tentative="1">
      <w:start w:val="1"/>
      <w:numFmt w:val="bullet"/>
      <w:lvlText w:val=""/>
      <w:lvlJc w:val="left"/>
      <w:pPr>
        <w:tabs>
          <w:tab w:val="num" w:pos="1440"/>
        </w:tabs>
        <w:ind w:left="1440" w:hanging="360"/>
      </w:pPr>
      <w:rPr>
        <w:rFonts w:ascii="Symbol" w:hAnsi="Symbol" w:hint="default"/>
      </w:rPr>
    </w:lvl>
    <w:lvl w:ilvl="2" w:tplc="E1CCF284" w:tentative="1">
      <w:start w:val="1"/>
      <w:numFmt w:val="bullet"/>
      <w:lvlText w:val=""/>
      <w:lvlJc w:val="left"/>
      <w:pPr>
        <w:tabs>
          <w:tab w:val="num" w:pos="2160"/>
        </w:tabs>
        <w:ind w:left="2160" w:hanging="360"/>
      </w:pPr>
      <w:rPr>
        <w:rFonts w:ascii="Symbol" w:hAnsi="Symbol" w:hint="default"/>
      </w:rPr>
    </w:lvl>
    <w:lvl w:ilvl="3" w:tplc="7BF4C33E" w:tentative="1">
      <w:start w:val="1"/>
      <w:numFmt w:val="bullet"/>
      <w:lvlText w:val=""/>
      <w:lvlJc w:val="left"/>
      <w:pPr>
        <w:tabs>
          <w:tab w:val="num" w:pos="2880"/>
        </w:tabs>
        <w:ind w:left="2880" w:hanging="360"/>
      </w:pPr>
      <w:rPr>
        <w:rFonts w:ascii="Symbol" w:hAnsi="Symbol" w:hint="default"/>
      </w:rPr>
    </w:lvl>
    <w:lvl w:ilvl="4" w:tplc="BB88E5C4" w:tentative="1">
      <w:start w:val="1"/>
      <w:numFmt w:val="bullet"/>
      <w:lvlText w:val=""/>
      <w:lvlJc w:val="left"/>
      <w:pPr>
        <w:tabs>
          <w:tab w:val="num" w:pos="3600"/>
        </w:tabs>
        <w:ind w:left="3600" w:hanging="360"/>
      </w:pPr>
      <w:rPr>
        <w:rFonts w:ascii="Symbol" w:hAnsi="Symbol" w:hint="default"/>
      </w:rPr>
    </w:lvl>
    <w:lvl w:ilvl="5" w:tplc="51AEFCA0" w:tentative="1">
      <w:start w:val="1"/>
      <w:numFmt w:val="bullet"/>
      <w:lvlText w:val=""/>
      <w:lvlJc w:val="left"/>
      <w:pPr>
        <w:tabs>
          <w:tab w:val="num" w:pos="4320"/>
        </w:tabs>
        <w:ind w:left="4320" w:hanging="360"/>
      </w:pPr>
      <w:rPr>
        <w:rFonts w:ascii="Symbol" w:hAnsi="Symbol" w:hint="default"/>
      </w:rPr>
    </w:lvl>
    <w:lvl w:ilvl="6" w:tplc="279A9A98" w:tentative="1">
      <w:start w:val="1"/>
      <w:numFmt w:val="bullet"/>
      <w:lvlText w:val=""/>
      <w:lvlJc w:val="left"/>
      <w:pPr>
        <w:tabs>
          <w:tab w:val="num" w:pos="5040"/>
        </w:tabs>
        <w:ind w:left="5040" w:hanging="360"/>
      </w:pPr>
      <w:rPr>
        <w:rFonts w:ascii="Symbol" w:hAnsi="Symbol" w:hint="default"/>
      </w:rPr>
    </w:lvl>
    <w:lvl w:ilvl="7" w:tplc="67440DBA" w:tentative="1">
      <w:start w:val="1"/>
      <w:numFmt w:val="bullet"/>
      <w:lvlText w:val=""/>
      <w:lvlJc w:val="left"/>
      <w:pPr>
        <w:tabs>
          <w:tab w:val="num" w:pos="5760"/>
        </w:tabs>
        <w:ind w:left="5760" w:hanging="360"/>
      </w:pPr>
      <w:rPr>
        <w:rFonts w:ascii="Symbol" w:hAnsi="Symbol" w:hint="default"/>
      </w:rPr>
    </w:lvl>
    <w:lvl w:ilvl="8" w:tplc="032056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558004E"/>
    <w:multiLevelType w:val="hybridMultilevel"/>
    <w:tmpl w:val="E1CAC4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AB9677E"/>
    <w:multiLevelType w:val="hybridMultilevel"/>
    <w:tmpl w:val="335A5E60"/>
    <w:lvl w:ilvl="0" w:tplc="EFE6CF74">
      <w:start w:val="1"/>
      <w:numFmt w:val="bullet"/>
      <w:lvlText w:val=""/>
      <w:lvlJc w:val="left"/>
      <w:pPr>
        <w:ind w:left="720" w:hanging="360"/>
      </w:pPr>
      <w:rPr>
        <w:rFonts w:ascii="Symbol" w:hAnsi="Symbol" w:hint="default"/>
      </w:rPr>
    </w:lvl>
    <w:lvl w:ilvl="1" w:tplc="3738EF34">
      <w:start w:val="1"/>
      <w:numFmt w:val="bullet"/>
      <w:lvlText w:val="o"/>
      <w:lvlJc w:val="left"/>
      <w:pPr>
        <w:ind w:left="1440" w:hanging="360"/>
      </w:pPr>
      <w:rPr>
        <w:rFonts w:ascii="Courier New" w:hAnsi="Courier New" w:hint="default"/>
      </w:rPr>
    </w:lvl>
    <w:lvl w:ilvl="2" w:tplc="2954F36E">
      <w:start w:val="1"/>
      <w:numFmt w:val="bullet"/>
      <w:lvlText w:val=""/>
      <w:lvlJc w:val="left"/>
      <w:pPr>
        <w:ind w:left="2160" w:hanging="360"/>
      </w:pPr>
      <w:rPr>
        <w:rFonts w:ascii="Wingdings" w:hAnsi="Wingdings" w:hint="default"/>
      </w:rPr>
    </w:lvl>
    <w:lvl w:ilvl="3" w:tplc="5F887C2E">
      <w:start w:val="1"/>
      <w:numFmt w:val="bullet"/>
      <w:lvlText w:val=""/>
      <w:lvlJc w:val="left"/>
      <w:pPr>
        <w:ind w:left="2880" w:hanging="360"/>
      </w:pPr>
      <w:rPr>
        <w:rFonts w:ascii="Symbol" w:hAnsi="Symbol" w:hint="default"/>
      </w:rPr>
    </w:lvl>
    <w:lvl w:ilvl="4" w:tplc="579C6176">
      <w:start w:val="1"/>
      <w:numFmt w:val="bullet"/>
      <w:lvlText w:val="o"/>
      <w:lvlJc w:val="left"/>
      <w:pPr>
        <w:ind w:left="3600" w:hanging="360"/>
      </w:pPr>
      <w:rPr>
        <w:rFonts w:ascii="Courier New" w:hAnsi="Courier New" w:hint="default"/>
      </w:rPr>
    </w:lvl>
    <w:lvl w:ilvl="5" w:tplc="763AEAE8">
      <w:start w:val="1"/>
      <w:numFmt w:val="bullet"/>
      <w:lvlText w:val=""/>
      <w:lvlJc w:val="left"/>
      <w:pPr>
        <w:ind w:left="4320" w:hanging="360"/>
      </w:pPr>
      <w:rPr>
        <w:rFonts w:ascii="Wingdings" w:hAnsi="Wingdings" w:hint="default"/>
      </w:rPr>
    </w:lvl>
    <w:lvl w:ilvl="6" w:tplc="84E4A076">
      <w:start w:val="1"/>
      <w:numFmt w:val="bullet"/>
      <w:lvlText w:val=""/>
      <w:lvlJc w:val="left"/>
      <w:pPr>
        <w:ind w:left="5040" w:hanging="360"/>
      </w:pPr>
      <w:rPr>
        <w:rFonts w:ascii="Symbol" w:hAnsi="Symbol" w:hint="default"/>
      </w:rPr>
    </w:lvl>
    <w:lvl w:ilvl="7" w:tplc="62CCB502">
      <w:start w:val="1"/>
      <w:numFmt w:val="bullet"/>
      <w:lvlText w:val="o"/>
      <w:lvlJc w:val="left"/>
      <w:pPr>
        <w:ind w:left="5760" w:hanging="360"/>
      </w:pPr>
      <w:rPr>
        <w:rFonts w:ascii="Courier New" w:hAnsi="Courier New" w:hint="default"/>
      </w:rPr>
    </w:lvl>
    <w:lvl w:ilvl="8" w:tplc="C40EC6B0">
      <w:start w:val="1"/>
      <w:numFmt w:val="bullet"/>
      <w:lvlText w:val=""/>
      <w:lvlJc w:val="left"/>
      <w:pPr>
        <w:ind w:left="6480" w:hanging="360"/>
      </w:pPr>
      <w:rPr>
        <w:rFonts w:ascii="Wingdings" w:hAnsi="Wingdings" w:hint="default"/>
      </w:rPr>
    </w:lvl>
  </w:abstractNum>
  <w:abstractNum w:abstractNumId="13" w15:restartNumberingAfterBreak="0">
    <w:nsid w:val="201862CB"/>
    <w:multiLevelType w:val="hybridMultilevel"/>
    <w:tmpl w:val="C7AC8478"/>
    <w:lvl w:ilvl="0" w:tplc="82A44DBE">
      <w:start w:val="1"/>
      <w:numFmt w:val="bullet"/>
      <w:lvlText w:val=""/>
      <w:lvlJc w:val="left"/>
      <w:pPr>
        <w:ind w:left="720" w:hanging="360"/>
      </w:pPr>
      <w:rPr>
        <w:rFonts w:ascii="Symbol" w:hAnsi="Symbol" w:hint="default"/>
      </w:rPr>
    </w:lvl>
    <w:lvl w:ilvl="1" w:tplc="F72CEAD0">
      <w:start w:val="1"/>
      <w:numFmt w:val="bullet"/>
      <w:lvlText w:val="o"/>
      <w:lvlJc w:val="left"/>
      <w:pPr>
        <w:ind w:left="1440" w:hanging="360"/>
      </w:pPr>
      <w:rPr>
        <w:rFonts w:ascii="Courier New" w:hAnsi="Courier New" w:hint="default"/>
      </w:rPr>
    </w:lvl>
    <w:lvl w:ilvl="2" w:tplc="ED44FFBA">
      <w:start w:val="1"/>
      <w:numFmt w:val="bullet"/>
      <w:lvlText w:val=""/>
      <w:lvlJc w:val="left"/>
      <w:pPr>
        <w:ind w:left="2160" w:hanging="360"/>
      </w:pPr>
      <w:rPr>
        <w:rFonts w:ascii="Wingdings" w:hAnsi="Wingdings" w:hint="default"/>
      </w:rPr>
    </w:lvl>
    <w:lvl w:ilvl="3" w:tplc="1ADCE970">
      <w:start w:val="1"/>
      <w:numFmt w:val="bullet"/>
      <w:lvlText w:val=""/>
      <w:lvlJc w:val="left"/>
      <w:pPr>
        <w:ind w:left="2880" w:hanging="360"/>
      </w:pPr>
      <w:rPr>
        <w:rFonts w:ascii="Symbol" w:hAnsi="Symbol" w:hint="default"/>
      </w:rPr>
    </w:lvl>
    <w:lvl w:ilvl="4" w:tplc="FC32AF32">
      <w:start w:val="1"/>
      <w:numFmt w:val="bullet"/>
      <w:lvlText w:val="o"/>
      <w:lvlJc w:val="left"/>
      <w:pPr>
        <w:ind w:left="3600" w:hanging="360"/>
      </w:pPr>
      <w:rPr>
        <w:rFonts w:ascii="Courier New" w:hAnsi="Courier New" w:hint="default"/>
      </w:rPr>
    </w:lvl>
    <w:lvl w:ilvl="5" w:tplc="B120B450">
      <w:start w:val="1"/>
      <w:numFmt w:val="bullet"/>
      <w:lvlText w:val=""/>
      <w:lvlJc w:val="left"/>
      <w:pPr>
        <w:ind w:left="4320" w:hanging="360"/>
      </w:pPr>
      <w:rPr>
        <w:rFonts w:ascii="Wingdings" w:hAnsi="Wingdings" w:hint="default"/>
      </w:rPr>
    </w:lvl>
    <w:lvl w:ilvl="6" w:tplc="EADC8EFE">
      <w:start w:val="1"/>
      <w:numFmt w:val="bullet"/>
      <w:lvlText w:val=""/>
      <w:lvlJc w:val="left"/>
      <w:pPr>
        <w:ind w:left="5040" w:hanging="360"/>
      </w:pPr>
      <w:rPr>
        <w:rFonts w:ascii="Symbol" w:hAnsi="Symbol" w:hint="default"/>
      </w:rPr>
    </w:lvl>
    <w:lvl w:ilvl="7" w:tplc="0D5E39EC">
      <w:start w:val="1"/>
      <w:numFmt w:val="bullet"/>
      <w:lvlText w:val="o"/>
      <w:lvlJc w:val="left"/>
      <w:pPr>
        <w:ind w:left="5760" w:hanging="360"/>
      </w:pPr>
      <w:rPr>
        <w:rFonts w:ascii="Courier New" w:hAnsi="Courier New" w:hint="default"/>
      </w:rPr>
    </w:lvl>
    <w:lvl w:ilvl="8" w:tplc="A5C2854C">
      <w:start w:val="1"/>
      <w:numFmt w:val="bullet"/>
      <w:lvlText w:val=""/>
      <w:lvlJc w:val="left"/>
      <w:pPr>
        <w:ind w:left="6480" w:hanging="360"/>
      </w:pPr>
      <w:rPr>
        <w:rFonts w:ascii="Wingdings" w:hAnsi="Wingdings" w:hint="default"/>
      </w:rPr>
    </w:lvl>
  </w:abstractNum>
  <w:abstractNum w:abstractNumId="14" w15:restartNumberingAfterBreak="0">
    <w:nsid w:val="224578F3"/>
    <w:multiLevelType w:val="hybridMultilevel"/>
    <w:tmpl w:val="B922F802"/>
    <w:lvl w:ilvl="0" w:tplc="0C3CB176">
      <w:start w:val="1"/>
      <w:numFmt w:val="decimal"/>
      <w:lvlText w:val="%1."/>
      <w:lvlJc w:val="left"/>
      <w:pPr>
        <w:ind w:left="720" w:hanging="360"/>
      </w:pPr>
    </w:lvl>
    <w:lvl w:ilvl="1" w:tplc="A014B606">
      <w:start w:val="1"/>
      <w:numFmt w:val="decimal"/>
      <w:lvlText w:val="%2."/>
      <w:lvlJc w:val="left"/>
      <w:pPr>
        <w:ind w:left="1440" w:hanging="360"/>
      </w:pPr>
    </w:lvl>
    <w:lvl w:ilvl="2" w:tplc="7E3652AC">
      <w:start w:val="1"/>
      <w:numFmt w:val="lowerRoman"/>
      <w:lvlText w:val="%3."/>
      <w:lvlJc w:val="right"/>
      <w:pPr>
        <w:ind w:left="2160" w:hanging="180"/>
      </w:pPr>
    </w:lvl>
    <w:lvl w:ilvl="3" w:tplc="168E8E60">
      <w:start w:val="1"/>
      <w:numFmt w:val="decimal"/>
      <w:lvlText w:val="%4."/>
      <w:lvlJc w:val="left"/>
      <w:pPr>
        <w:ind w:left="2880" w:hanging="360"/>
      </w:pPr>
    </w:lvl>
    <w:lvl w:ilvl="4" w:tplc="7DF209CE">
      <w:start w:val="1"/>
      <w:numFmt w:val="lowerLetter"/>
      <w:lvlText w:val="%5."/>
      <w:lvlJc w:val="left"/>
      <w:pPr>
        <w:ind w:left="3600" w:hanging="360"/>
      </w:pPr>
    </w:lvl>
    <w:lvl w:ilvl="5" w:tplc="6D78F93C">
      <w:start w:val="1"/>
      <w:numFmt w:val="lowerRoman"/>
      <w:lvlText w:val="%6."/>
      <w:lvlJc w:val="right"/>
      <w:pPr>
        <w:ind w:left="4320" w:hanging="180"/>
      </w:pPr>
    </w:lvl>
    <w:lvl w:ilvl="6" w:tplc="05282E8C">
      <w:start w:val="1"/>
      <w:numFmt w:val="decimal"/>
      <w:lvlText w:val="%7."/>
      <w:lvlJc w:val="left"/>
      <w:pPr>
        <w:ind w:left="5040" w:hanging="360"/>
      </w:pPr>
    </w:lvl>
    <w:lvl w:ilvl="7" w:tplc="23781F7C">
      <w:start w:val="1"/>
      <w:numFmt w:val="lowerLetter"/>
      <w:lvlText w:val="%8."/>
      <w:lvlJc w:val="left"/>
      <w:pPr>
        <w:ind w:left="5760" w:hanging="360"/>
      </w:pPr>
    </w:lvl>
    <w:lvl w:ilvl="8" w:tplc="48902D60">
      <w:start w:val="1"/>
      <w:numFmt w:val="lowerRoman"/>
      <w:lvlText w:val="%9."/>
      <w:lvlJc w:val="right"/>
      <w:pPr>
        <w:ind w:left="6480" w:hanging="180"/>
      </w:pPr>
    </w:lvl>
  </w:abstractNum>
  <w:abstractNum w:abstractNumId="15" w15:restartNumberingAfterBreak="0">
    <w:nsid w:val="258A63E7"/>
    <w:multiLevelType w:val="hybridMultilevel"/>
    <w:tmpl w:val="29E6D5E4"/>
    <w:lvl w:ilvl="0" w:tplc="691E4032">
      <w:numFmt w:val="bullet"/>
      <w:lvlText w:val="-"/>
      <w:lvlJc w:val="left"/>
      <w:pPr>
        <w:ind w:left="720" w:hanging="360"/>
      </w:pPr>
      <w:rPr>
        <w:rFonts w:ascii="Times New Roman" w:eastAsia="Arial"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D066E50"/>
    <w:multiLevelType w:val="hybridMultilevel"/>
    <w:tmpl w:val="791C91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6CB1DDB"/>
    <w:multiLevelType w:val="hybridMultilevel"/>
    <w:tmpl w:val="2E10AC60"/>
    <w:lvl w:ilvl="0" w:tplc="D2EC34AA">
      <w:numFmt w:val="bullet"/>
      <w:lvlText w:val="-"/>
      <w:lvlJc w:val="left"/>
      <w:pPr>
        <w:ind w:left="410" w:hanging="360"/>
      </w:pPr>
      <w:rPr>
        <w:rFonts w:ascii="Calibri" w:eastAsiaTheme="minorHAnsi" w:hAnsi="Calibri" w:cs="Calibri" w:hint="default"/>
      </w:rPr>
    </w:lvl>
    <w:lvl w:ilvl="1" w:tplc="040B0003">
      <w:start w:val="1"/>
      <w:numFmt w:val="bullet"/>
      <w:lvlText w:val="o"/>
      <w:lvlJc w:val="left"/>
      <w:pPr>
        <w:ind w:left="1130" w:hanging="360"/>
      </w:pPr>
      <w:rPr>
        <w:rFonts w:ascii="Courier New" w:hAnsi="Courier New" w:cs="Courier New" w:hint="default"/>
      </w:rPr>
    </w:lvl>
    <w:lvl w:ilvl="2" w:tplc="040B0005">
      <w:start w:val="1"/>
      <w:numFmt w:val="bullet"/>
      <w:lvlText w:val=""/>
      <w:lvlJc w:val="left"/>
      <w:pPr>
        <w:ind w:left="1850" w:hanging="360"/>
      </w:pPr>
      <w:rPr>
        <w:rFonts w:ascii="Wingdings" w:hAnsi="Wingdings" w:hint="default"/>
      </w:rPr>
    </w:lvl>
    <w:lvl w:ilvl="3" w:tplc="78A49714">
      <w:numFmt w:val="bullet"/>
      <w:lvlText w:val=""/>
      <w:lvlJc w:val="left"/>
      <w:pPr>
        <w:ind w:left="2570" w:hanging="360"/>
      </w:pPr>
      <w:rPr>
        <w:rFonts w:ascii="Wingdings" w:eastAsiaTheme="minorHAnsi" w:hAnsi="Wingdings" w:cstheme="minorBidi" w:hint="default"/>
      </w:rPr>
    </w:lvl>
    <w:lvl w:ilvl="4" w:tplc="040B0003" w:tentative="1">
      <w:start w:val="1"/>
      <w:numFmt w:val="bullet"/>
      <w:lvlText w:val="o"/>
      <w:lvlJc w:val="left"/>
      <w:pPr>
        <w:ind w:left="3290" w:hanging="360"/>
      </w:pPr>
      <w:rPr>
        <w:rFonts w:ascii="Courier New" w:hAnsi="Courier New" w:cs="Courier New" w:hint="default"/>
      </w:rPr>
    </w:lvl>
    <w:lvl w:ilvl="5" w:tplc="040B0005" w:tentative="1">
      <w:start w:val="1"/>
      <w:numFmt w:val="bullet"/>
      <w:lvlText w:val=""/>
      <w:lvlJc w:val="left"/>
      <w:pPr>
        <w:ind w:left="4010" w:hanging="360"/>
      </w:pPr>
      <w:rPr>
        <w:rFonts w:ascii="Wingdings" w:hAnsi="Wingdings" w:hint="default"/>
      </w:rPr>
    </w:lvl>
    <w:lvl w:ilvl="6" w:tplc="040B0001" w:tentative="1">
      <w:start w:val="1"/>
      <w:numFmt w:val="bullet"/>
      <w:lvlText w:val=""/>
      <w:lvlJc w:val="left"/>
      <w:pPr>
        <w:ind w:left="4730" w:hanging="360"/>
      </w:pPr>
      <w:rPr>
        <w:rFonts w:ascii="Symbol" w:hAnsi="Symbol" w:hint="default"/>
      </w:rPr>
    </w:lvl>
    <w:lvl w:ilvl="7" w:tplc="040B0003" w:tentative="1">
      <w:start w:val="1"/>
      <w:numFmt w:val="bullet"/>
      <w:lvlText w:val="o"/>
      <w:lvlJc w:val="left"/>
      <w:pPr>
        <w:ind w:left="5450" w:hanging="360"/>
      </w:pPr>
      <w:rPr>
        <w:rFonts w:ascii="Courier New" w:hAnsi="Courier New" w:cs="Courier New" w:hint="default"/>
      </w:rPr>
    </w:lvl>
    <w:lvl w:ilvl="8" w:tplc="040B0005" w:tentative="1">
      <w:start w:val="1"/>
      <w:numFmt w:val="bullet"/>
      <w:lvlText w:val=""/>
      <w:lvlJc w:val="left"/>
      <w:pPr>
        <w:ind w:left="6170" w:hanging="360"/>
      </w:pPr>
      <w:rPr>
        <w:rFonts w:ascii="Wingdings" w:hAnsi="Wingdings" w:hint="default"/>
      </w:rPr>
    </w:lvl>
  </w:abstractNum>
  <w:abstractNum w:abstractNumId="18" w15:restartNumberingAfterBreak="0">
    <w:nsid w:val="4AB955F9"/>
    <w:multiLevelType w:val="hybridMultilevel"/>
    <w:tmpl w:val="04A23116"/>
    <w:lvl w:ilvl="0" w:tplc="3ABEE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610481"/>
    <w:multiLevelType w:val="hybridMultilevel"/>
    <w:tmpl w:val="4D0C1B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556D0035"/>
    <w:multiLevelType w:val="hybridMultilevel"/>
    <w:tmpl w:val="4CEEC358"/>
    <w:lvl w:ilvl="0" w:tplc="78E6A038">
      <w:start w:val="1"/>
      <w:numFmt w:val="bullet"/>
      <w:lvlText w:val=""/>
      <w:lvlJc w:val="left"/>
      <w:pPr>
        <w:ind w:left="720" w:hanging="360"/>
      </w:pPr>
      <w:rPr>
        <w:rFonts w:ascii="Symbol" w:hAnsi="Symbol" w:hint="default"/>
      </w:rPr>
    </w:lvl>
    <w:lvl w:ilvl="1" w:tplc="261C62A0">
      <w:start w:val="1"/>
      <w:numFmt w:val="bullet"/>
      <w:lvlText w:val="o"/>
      <w:lvlJc w:val="left"/>
      <w:pPr>
        <w:ind w:left="1440" w:hanging="360"/>
      </w:pPr>
      <w:rPr>
        <w:rFonts w:ascii="Courier New" w:hAnsi="Courier New" w:hint="default"/>
      </w:rPr>
    </w:lvl>
    <w:lvl w:ilvl="2" w:tplc="1116CF30">
      <w:start w:val="1"/>
      <w:numFmt w:val="bullet"/>
      <w:lvlText w:val=""/>
      <w:lvlJc w:val="left"/>
      <w:pPr>
        <w:ind w:left="2160" w:hanging="360"/>
      </w:pPr>
      <w:rPr>
        <w:rFonts w:ascii="Wingdings" w:hAnsi="Wingdings" w:hint="default"/>
      </w:rPr>
    </w:lvl>
    <w:lvl w:ilvl="3" w:tplc="EFF09430">
      <w:start w:val="1"/>
      <w:numFmt w:val="bullet"/>
      <w:lvlText w:val=""/>
      <w:lvlJc w:val="left"/>
      <w:pPr>
        <w:ind w:left="2880" w:hanging="360"/>
      </w:pPr>
      <w:rPr>
        <w:rFonts w:ascii="Symbol" w:hAnsi="Symbol" w:hint="default"/>
      </w:rPr>
    </w:lvl>
    <w:lvl w:ilvl="4" w:tplc="86225356">
      <w:start w:val="1"/>
      <w:numFmt w:val="bullet"/>
      <w:lvlText w:val="o"/>
      <w:lvlJc w:val="left"/>
      <w:pPr>
        <w:ind w:left="3600" w:hanging="360"/>
      </w:pPr>
      <w:rPr>
        <w:rFonts w:ascii="Courier New" w:hAnsi="Courier New" w:hint="default"/>
      </w:rPr>
    </w:lvl>
    <w:lvl w:ilvl="5" w:tplc="67FA68A6">
      <w:start w:val="1"/>
      <w:numFmt w:val="bullet"/>
      <w:lvlText w:val=""/>
      <w:lvlJc w:val="left"/>
      <w:pPr>
        <w:ind w:left="4320" w:hanging="360"/>
      </w:pPr>
      <w:rPr>
        <w:rFonts w:ascii="Wingdings" w:hAnsi="Wingdings" w:hint="default"/>
      </w:rPr>
    </w:lvl>
    <w:lvl w:ilvl="6" w:tplc="30B04D2C">
      <w:start w:val="1"/>
      <w:numFmt w:val="bullet"/>
      <w:lvlText w:val=""/>
      <w:lvlJc w:val="left"/>
      <w:pPr>
        <w:ind w:left="5040" w:hanging="360"/>
      </w:pPr>
      <w:rPr>
        <w:rFonts w:ascii="Symbol" w:hAnsi="Symbol" w:hint="default"/>
      </w:rPr>
    </w:lvl>
    <w:lvl w:ilvl="7" w:tplc="06C2A5FE">
      <w:start w:val="1"/>
      <w:numFmt w:val="bullet"/>
      <w:lvlText w:val="o"/>
      <w:lvlJc w:val="left"/>
      <w:pPr>
        <w:ind w:left="5760" w:hanging="360"/>
      </w:pPr>
      <w:rPr>
        <w:rFonts w:ascii="Courier New" w:hAnsi="Courier New" w:hint="default"/>
      </w:rPr>
    </w:lvl>
    <w:lvl w:ilvl="8" w:tplc="A5682BE4">
      <w:start w:val="1"/>
      <w:numFmt w:val="bullet"/>
      <w:lvlText w:val=""/>
      <w:lvlJc w:val="left"/>
      <w:pPr>
        <w:ind w:left="6480" w:hanging="360"/>
      </w:pPr>
      <w:rPr>
        <w:rFonts w:ascii="Wingdings" w:hAnsi="Wingdings" w:hint="default"/>
      </w:rPr>
    </w:lvl>
  </w:abstractNum>
  <w:abstractNum w:abstractNumId="21" w15:restartNumberingAfterBreak="0">
    <w:nsid w:val="590C74C9"/>
    <w:multiLevelType w:val="hybridMultilevel"/>
    <w:tmpl w:val="35D6E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9CA52A9"/>
    <w:multiLevelType w:val="hybridMultilevel"/>
    <w:tmpl w:val="C11E2B14"/>
    <w:lvl w:ilvl="0" w:tplc="691E4032">
      <w:numFmt w:val="bullet"/>
      <w:lvlText w:val="-"/>
      <w:lvlJc w:val="left"/>
      <w:pPr>
        <w:ind w:left="720" w:hanging="360"/>
      </w:pPr>
      <w:rPr>
        <w:rFonts w:ascii="Times New Roman" w:eastAsia="Arial"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1C755A8"/>
    <w:multiLevelType w:val="hybridMultilevel"/>
    <w:tmpl w:val="A8762378"/>
    <w:lvl w:ilvl="0" w:tplc="38AC9946">
      <w:start w:val="1"/>
      <w:numFmt w:val="bullet"/>
      <w:lvlText w:val=""/>
      <w:lvlJc w:val="left"/>
      <w:pPr>
        <w:tabs>
          <w:tab w:val="num" w:pos="720"/>
        </w:tabs>
        <w:ind w:left="720" w:hanging="360"/>
      </w:pPr>
      <w:rPr>
        <w:rFonts w:ascii="Symbol" w:hAnsi="Symbol" w:hint="default"/>
      </w:rPr>
    </w:lvl>
    <w:lvl w:ilvl="1" w:tplc="862EFAB0" w:tentative="1">
      <w:start w:val="1"/>
      <w:numFmt w:val="bullet"/>
      <w:lvlText w:val=""/>
      <w:lvlJc w:val="left"/>
      <w:pPr>
        <w:tabs>
          <w:tab w:val="num" w:pos="1440"/>
        </w:tabs>
        <w:ind w:left="1440" w:hanging="360"/>
      </w:pPr>
      <w:rPr>
        <w:rFonts w:ascii="Symbol" w:hAnsi="Symbol" w:hint="default"/>
      </w:rPr>
    </w:lvl>
    <w:lvl w:ilvl="2" w:tplc="C12AE972" w:tentative="1">
      <w:start w:val="1"/>
      <w:numFmt w:val="bullet"/>
      <w:lvlText w:val=""/>
      <w:lvlJc w:val="left"/>
      <w:pPr>
        <w:tabs>
          <w:tab w:val="num" w:pos="2160"/>
        </w:tabs>
        <w:ind w:left="2160" w:hanging="360"/>
      </w:pPr>
      <w:rPr>
        <w:rFonts w:ascii="Symbol" w:hAnsi="Symbol" w:hint="default"/>
      </w:rPr>
    </w:lvl>
    <w:lvl w:ilvl="3" w:tplc="3EB8A076" w:tentative="1">
      <w:start w:val="1"/>
      <w:numFmt w:val="bullet"/>
      <w:lvlText w:val=""/>
      <w:lvlJc w:val="left"/>
      <w:pPr>
        <w:tabs>
          <w:tab w:val="num" w:pos="2880"/>
        </w:tabs>
        <w:ind w:left="2880" w:hanging="360"/>
      </w:pPr>
      <w:rPr>
        <w:rFonts w:ascii="Symbol" w:hAnsi="Symbol" w:hint="default"/>
      </w:rPr>
    </w:lvl>
    <w:lvl w:ilvl="4" w:tplc="4D285072" w:tentative="1">
      <w:start w:val="1"/>
      <w:numFmt w:val="bullet"/>
      <w:lvlText w:val=""/>
      <w:lvlJc w:val="left"/>
      <w:pPr>
        <w:tabs>
          <w:tab w:val="num" w:pos="3600"/>
        </w:tabs>
        <w:ind w:left="3600" w:hanging="360"/>
      </w:pPr>
      <w:rPr>
        <w:rFonts w:ascii="Symbol" w:hAnsi="Symbol" w:hint="default"/>
      </w:rPr>
    </w:lvl>
    <w:lvl w:ilvl="5" w:tplc="95A8F8B8" w:tentative="1">
      <w:start w:val="1"/>
      <w:numFmt w:val="bullet"/>
      <w:lvlText w:val=""/>
      <w:lvlJc w:val="left"/>
      <w:pPr>
        <w:tabs>
          <w:tab w:val="num" w:pos="4320"/>
        </w:tabs>
        <w:ind w:left="4320" w:hanging="360"/>
      </w:pPr>
      <w:rPr>
        <w:rFonts w:ascii="Symbol" w:hAnsi="Symbol" w:hint="default"/>
      </w:rPr>
    </w:lvl>
    <w:lvl w:ilvl="6" w:tplc="2E46AA5E" w:tentative="1">
      <w:start w:val="1"/>
      <w:numFmt w:val="bullet"/>
      <w:lvlText w:val=""/>
      <w:lvlJc w:val="left"/>
      <w:pPr>
        <w:tabs>
          <w:tab w:val="num" w:pos="5040"/>
        </w:tabs>
        <w:ind w:left="5040" w:hanging="360"/>
      </w:pPr>
      <w:rPr>
        <w:rFonts w:ascii="Symbol" w:hAnsi="Symbol" w:hint="default"/>
      </w:rPr>
    </w:lvl>
    <w:lvl w:ilvl="7" w:tplc="51940F3E" w:tentative="1">
      <w:start w:val="1"/>
      <w:numFmt w:val="bullet"/>
      <w:lvlText w:val=""/>
      <w:lvlJc w:val="left"/>
      <w:pPr>
        <w:tabs>
          <w:tab w:val="num" w:pos="5760"/>
        </w:tabs>
        <w:ind w:left="5760" w:hanging="360"/>
      </w:pPr>
      <w:rPr>
        <w:rFonts w:ascii="Symbol" w:hAnsi="Symbol" w:hint="default"/>
      </w:rPr>
    </w:lvl>
    <w:lvl w:ilvl="8" w:tplc="3D0A344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9A706D"/>
    <w:multiLevelType w:val="hybridMultilevel"/>
    <w:tmpl w:val="7B10810C"/>
    <w:lvl w:ilvl="0" w:tplc="F3EE99BE">
      <w:numFmt w:val="bullet"/>
      <w:lvlText w:val="-"/>
      <w:lvlJc w:val="left"/>
      <w:pPr>
        <w:ind w:left="720" w:hanging="360"/>
      </w:pPr>
      <w:rPr>
        <w:rFonts w:ascii="Calibri" w:eastAsiaTheme="minorHAnsi" w:hAnsi="Calibri" w:cs="Calibri" w:hint="default"/>
        <w:color w:val="FF0000"/>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4274E65"/>
    <w:multiLevelType w:val="hybridMultilevel"/>
    <w:tmpl w:val="653ADE1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0"/>
  </w:num>
  <w:num w:numId="4">
    <w:abstractNumId w:val="12"/>
  </w:num>
  <w:num w:numId="5">
    <w:abstractNumId w:val="25"/>
  </w:num>
  <w:num w:numId="6">
    <w:abstractNumId w:val="19"/>
  </w:num>
  <w:num w:numId="7">
    <w:abstractNumId w:val="23"/>
  </w:num>
  <w:num w:numId="8">
    <w:abstractNumId w:val="10"/>
  </w:num>
  <w:num w:numId="9">
    <w:abstractNumId w:val="16"/>
  </w:num>
  <w:num w:numId="10">
    <w:abstractNumId w:val="15"/>
  </w:num>
  <w:num w:numId="11">
    <w:abstractNumId w:val="22"/>
  </w:num>
  <w:num w:numId="12">
    <w:abstractNumId w:val="9"/>
  </w:num>
  <w:num w:numId="13">
    <w:abstractNumId w:val="11"/>
  </w:num>
  <w:num w:numId="14">
    <w:abstractNumId w:val="21"/>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17"/>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A5"/>
    <w:rsid w:val="00002CD8"/>
    <w:rsid w:val="0000578B"/>
    <w:rsid w:val="000077AE"/>
    <w:rsid w:val="00011982"/>
    <w:rsid w:val="000141DB"/>
    <w:rsid w:val="00022147"/>
    <w:rsid w:val="0002782B"/>
    <w:rsid w:val="00037E89"/>
    <w:rsid w:val="000406F1"/>
    <w:rsid w:val="0004340C"/>
    <w:rsid w:val="000553A6"/>
    <w:rsid w:val="00057738"/>
    <w:rsid w:val="00057CA5"/>
    <w:rsid w:val="00060D8E"/>
    <w:rsid w:val="000619FA"/>
    <w:rsid w:val="00064AF6"/>
    <w:rsid w:val="00071640"/>
    <w:rsid w:val="00071EED"/>
    <w:rsid w:val="0007321A"/>
    <w:rsid w:val="000821E7"/>
    <w:rsid w:val="000A64D1"/>
    <w:rsid w:val="000B0117"/>
    <w:rsid w:val="000B53BA"/>
    <w:rsid w:val="000B5817"/>
    <w:rsid w:val="000B7BA1"/>
    <w:rsid w:val="000C2D97"/>
    <w:rsid w:val="000C4E37"/>
    <w:rsid w:val="000C7CDF"/>
    <w:rsid w:val="000D19C5"/>
    <w:rsid w:val="000D33EB"/>
    <w:rsid w:val="000E04EF"/>
    <w:rsid w:val="000F0C11"/>
    <w:rsid w:val="00106AEB"/>
    <w:rsid w:val="00116812"/>
    <w:rsid w:val="00123C9E"/>
    <w:rsid w:val="00126887"/>
    <w:rsid w:val="00133D98"/>
    <w:rsid w:val="00163AFC"/>
    <w:rsid w:val="00164CFB"/>
    <w:rsid w:val="00170770"/>
    <w:rsid w:val="00171A90"/>
    <w:rsid w:val="00173EBE"/>
    <w:rsid w:val="00182B54"/>
    <w:rsid w:val="001B0A20"/>
    <w:rsid w:val="001C10D3"/>
    <w:rsid w:val="001C11A5"/>
    <w:rsid w:val="001C1E5E"/>
    <w:rsid w:val="001C3654"/>
    <w:rsid w:val="001C4E36"/>
    <w:rsid w:val="001D3E7D"/>
    <w:rsid w:val="001D4ABF"/>
    <w:rsid w:val="001E21B2"/>
    <w:rsid w:val="001E6789"/>
    <w:rsid w:val="001F3395"/>
    <w:rsid w:val="002025A4"/>
    <w:rsid w:val="0020266C"/>
    <w:rsid w:val="00206859"/>
    <w:rsid w:val="002077C8"/>
    <w:rsid w:val="002120B8"/>
    <w:rsid w:val="00215824"/>
    <w:rsid w:val="00232BF6"/>
    <w:rsid w:val="00233381"/>
    <w:rsid w:val="0023531D"/>
    <w:rsid w:val="0023604D"/>
    <w:rsid w:val="00242BC4"/>
    <w:rsid w:val="00247832"/>
    <w:rsid w:val="00253444"/>
    <w:rsid w:val="00264AF6"/>
    <w:rsid w:val="0026597C"/>
    <w:rsid w:val="0026647B"/>
    <w:rsid w:val="002731FE"/>
    <w:rsid w:val="002735E5"/>
    <w:rsid w:val="00293147"/>
    <w:rsid w:val="002A3C10"/>
    <w:rsid w:val="002B4A95"/>
    <w:rsid w:val="002C4A0C"/>
    <w:rsid w:val="002D00BC"/>
    <w:rsid w:val="002D2926"/>
    <w:rsid w:val="002D421E"/>
    <w:rsid w:val="002D423F"/>
    <w:rsid w:val="002F2BA7"/>
    <w:rsid w:val="002F2DB3"/>
    <w:rsid w:val="002F3F49"/>
    <w:rsid w:val="002F7200"/>
    <w:rsid w:val="002F749C"/>
    <w:rsid w:val="00315921"/>
    <w:rsid w:val="0032120C"/>
    <w:rsid w:val="00330A67"/>
    <w:rsid w:val="003456ED"/>
    <w:rsid w:val="00350773"/>
    <w:rsid w:val="003522A1"/>
    <w:rsid w:val="003527F5"/>
    <w:rsid w:val="00353226"/>
    <w:rsid w:val="00354DBC"/>
    <w:rsid w:val="00357A34"/>
    <w:rsid w:val="0037236D"/>
    <w:rsid w:val="00385B03"/>
    <w:rsid w:val="003906C1"/>
    <w:rsid w:val="003910E6"/>
    <w:rsid w:val="003938AB"/>
    <w:rsid w:val="003969F2"/>
    <w:rsid w:val="003A3246"/>
    <w:rsid w:val="003B2C7B"/>
    <w:rsid w:val="003B349A"/>
    <w:rsid w:val="003B5E52"/>
    <w:rsid w:val="003B6F4E"/>
    <w:rsid w:val="003D5287"/>
    <w:rsid w:val="003F1B7B"/>
    <w:rsid w:val="003F2384"/>
    <w:rsid w:val="00400083"/>
    <w:rsid w:val="004067B1"/>
    <w:rsid w:val="00407B20"/>
    <w:rsid w:val="0041084D"/>
    <w:rsid w:val="0041254C"/>
    <w:rsid w:val="00412A74"/>
    <w:rsid w:val="00420917"/>
    <w:rsid w:val="00422864"/>
    <w:rsid w:val="00424E03"/>
    <w:rsid w:val="00424E51"/>
    <w:rsid w:val="00425020"/>
    <w:rsid w:val="00426C57"/>
    <w:rsid w:val="00433E15"/>
    <w:rsid w:val="00443A27"/>
    <w:rsid w:val="00457687"/>
    <w:rsid w:val="00466BD0"/>
    <w:rsid w:val="00471847"/>
    <w:rsid w:val="00475050"/>
    <w:rsid w:val="00487874"/>
    <w:rsid w:val="00493071"/>
    <w:rsid w:val="004A1437"/>
    <w:rsid w:val="004A5F78"/>
    <w:rsid w:val="004B0ED2"/>
    <w:rsid w:val="004B7AF2"/>
    <w:rsid w:val="004C586C"/>
    <w:rsid w:val="004C6B10"/>
    <w:rsid w:val="004C738B"/>
    <w:rsid w:val="004D3361"/>
    <w:rsid w:val="004D4CAF"/>
    <w:rsid w:val="004E324D"/>
    <w:rsid w:val="004E7E72"/>
    <w:rsid w:val="004F25A1"/>
    <w:rsid w:val="004F2CAA"/>
    <w:rsid w:val="004F5EEF"/>
    <w:rsid w:val="004F61FD"/>
    <w:rsid w:val="0050140E"/>
    <w:rsid w:val="00503A81"/>
    <w:rsid w:val="00506D97"/>
    <w:rsid w:val="005147C2"/>
    <w:rsid w:val="0051731E"/>
    <w:rsid w:val="005204B5"/>
    <w:rsid w:val="0052214C"/>
    <w:rsid w:val="00523027"/>
    <w:rsid w:val="00523D9D"/>
    <w:rsid w:val="005261DF"/>
    <w:rsid w:val="005272C9"/>
    <w:rsid w:val="0053598E"/>
    <w:rsid w:val="005405A5"/>
    <w:rsid w:val="00554A7E"/>
    <w:rsid w:val="00554BC9"/>
    <w:rsid w:val="0055650D"/>
    <w:rsid w:val="00562BF6"/>
    <w:rsid w:val="00570F8D"/>
    <w:rsid w:val="0058430E"/>
    <w:rsid w:val="00585858"/>
    <w:rsid w:val="00586822"/>
    <w:rsid w:val="00586D74"/>
    <w:rsid w:val="005931BD"/>
    <w:rsid w:val="00593205"/>
    <w:rsid w:val="00593D4F"/>
    <w:rsid w:val="0059513B"/>
    <w:rsid w:val="005B22B3"/>
    <w:rsid w:val="005B32AD"/>
    <w:rsid w:val="005B3F08"/>
    <w:rsid w:val="005B4BBF"/>
    <w:rsid w:val="005B6501"/>
    <w:rsid w:val="005C389A"/>
    <w:rsid w:val="005C782A"/>
    <w:rsid w:val="005D3333"/>
    <w:rsid w:val="005D463E"/>
    <w:rsid w:val="005D654C"/>
    <w:rsid w:val="005D6C5E"/>
    <w:rsid w:val="005F0451"/>
    <w:rsid w:val="005F494A"/>
    <w:rsid w:val="005F66FB"/>
    <w:rsid w:val="006226AA"/>
    <w:rsid w:val="00623BBF"/>
    <w:rsid w:val="00625B34"/>
    <w:rsid w:val="00630CD5"/>
    <w:rsid w:val="00633D3D"/>
    <w:rsid w:val="00644153"/>
    <w:rsid w:val="00644DD3"/>
    <w:rsid w:val="00656E59"/>
    <w:rsid w:val="00682604"/>
    <w:rsid w:val="0068668F"/>
    <w:rsid w:val="00687C69"/>
    <w:rsid w:val="00693838"/>
    <w:rsid w:val="00696140"/>
    <w:rsid w:val="0069615C"/>
    <w:rsid w:val="006962D7"/>
    <w:rsid w:val="006A7BDF"/>
    <w:rsid w:val="006C0872"/>
    <w:rsid w:val="006C42EA"/>
    <w:rsid w:val="006D56C6"/>
    <w:rsid w:val="006E5032"/>
    <w:rsid w:val="00701F8A"/>
    <w:rsid w:val="00707204"/>
    <w:rsid w:val="00714C60"/>
    <w:rsid w:val="00724B7C"/>
    <w:rsid w:val="0072645D"/>
    <w:rsid w:val="007303C0"/>
    <w:rsid w:val="0073316F"/>
    <w:rsid w:val="0073356B"/>
    <w:rsid w:val="007335D0"/>
    <w:rsid w:val="00744859"/>
    <w:rsid w:val="00746A17"/>
    <w:rsid w:val="00747D70"/>
    <w:rsid w:val="00764CF8"/>
    <w:rsid w:val="00780DF9"/>
    <w:rsid w:val="00787695"/>
    <w:rsid w:val="00795BA2"/>
    <w:rsid w:val="007A0EED"/>
    <w:rsid w:val="007A35C2"/>
    <w:rsid w:val="007A461D"/>
    <w:rsid w:val="007A5107"/>
    <w:rsid w:val="007A5480"/>
    <w:rsid w:val="007A6DAB"/>
    <w:rsid w:val="007B0E0F"/>
    <w:rsid w:val="007B5A8E"/>
    <w:rsid w:val="007C145E"/>
    <w:rsid w:val="007C2081"/>
    <w:rsid w:val="007C66E2"/>
    <w:rsid w:val="007D7E89"/>
    <w:rsid w:val="007E20F9"/>
    <w:rsid w:val="007E4120"/>
    <w:rsid w:val="007F1694"/>
    <w:rsid w:val="007F70CB"/>
    <w:rsid w:val="008012EC"/>
    <w:rsid w:val="00802BFB"/>
    <w:rsid w:val="00804F9A"/>
    <w:rsid w:val="00811DB6"/>
    <w:rsid w:val="0081338F"/>
    <w:rsid w:val="0082205A"/>
    <w:rsid w:val="00822901"/>
    <w:rsid w:val="008307C4"/>
    <w:rsid w:val="00832FF2"/>
    <w:rsid w:val="00834D55"/>
    <w:rsid w:val="008375CB"/>
    <w:rsid w:val="00840CEF"/>
    <w:rsid w:val="00842B9B"/>
    <w:rsid w:val="00842D1D"/>
    <w:rsid w:val="00845E3B"/>
    <w:rsid w:val="00847B95"/>
    <w:rsid w:val="008500B2"/>
    <w:rsid w:val="00851810"/>
    <w:rsid w:val="008550EE"/>
    <w:rsid w:val="008617A5"/>
    <w:rsid w:val="008637AD"/>
    <w:rsid w:val="00867233"/>
    <w:rsid w:val="00872E9B"/>
    <w:rsid w:val="00885942"/>
    <w:rsid w:val="00890273"/>
    <w:rsid w:val="0089654D"/>
    <w:rsid w:val="00896FB8"/>
    <w:rsid w:val="008974B1"/>
    <w:rsid w:val="008B79DE"/>
    <w:rsid w:val="008C25E8"/>
    <w:rsid w:val="008C537D"/>
    <w:rsid w:val="008D18A6"/>
    <w:rsid w:val="008D1E48"/>
    <w:rsid w:val="008D42B7"/>
    <w:rsid w:val="008D6EB8"/>
    <w:rsid w:val="008F33B0"/>
    <w:rsid w:val="008F57E4"/>
    <w:rsid w:val="008F5F61"/>
    <w:rsid w:val="008F71E6"/>
    <w:rsid w:val="008F7742"/>
    <w:rsid w:val="00900510"/>
    <w:rsid w:val="00907F46"/>
    <w:rsid w:val="00910907"/>
    <w:rsid w:val="00917EBA"/>
    <w:rsid w:val="00922734"/>
    <w:rsid w:val="00932D61"/>
    <w:rsid w:val="00936F46"/>
    <w:rsid w:val="0094061A"/>
    <w:rsid w:val="009413EE"/>
    <w:rsid w:val="00945E58"/>
    <w:rsid w:val="00950F53"/>
    <w:rsid w:val="009671FC"/>
    <w:rsid w:val="0096733A"/>
    <w:rsid w:val="00970C4A"/>
    <w:rsid w:val="0097311E"/>
    <w:rsid w:val="00974349"/>
    <w:rsid w:val="00975FAC"/>
    <w:rsid w:val="0099221F"/>
    <w:rsid w:val="00992ED3"/>
    <w:rsid w:val="009A0498"/>
    <w:rsid w:val="009A140F"/>
    <w:rsid w:val="009A5DDA"/>
    <w:rsid w:val="009B6FB1"/>
    <w:rsid w:val="009B78FD"/>
    <w:rsid w:val="009D601D"/>
    <w:rsid w:val="009E15B6"/>
    <w:rsid w:val="009E53AF"/>
    <w:rsid w:val="009F064B"/>
    <w:rsid w:val="00A17C19"/>
    <w:rsid w:val="00A2031A"/>
    <w:rsid w:val="00A2324D"/>
    <w:rsid w:val="00A2405F"/>
    <w:rsid w:val="00A24AD1"/>
    <w:rsid w:val="00A32AF7"/>
    <w:rsid w:val="00A412DD"/>
    <w:rsid w:val="00A47E35"/>
    <w:rsid w:val="00A47EEA"/>
    <w:rsid w:val="00A5AC0E"/>
    <w:rsid w:val="00A627C9"/>
    <w:rsid w:val="00A74E29"/>
    <w:rsid w:val="00A77419"/>
    <w:rsid w:val="00A91BA5"/>
    <w:rsid w:val="00A97D56"/>
    <w:rsid w:val="00AA0193"/>
    <w:rsid w:val="00AA6C8C"/>
    <w:rsid w:val="00AB3599"/>
    <w:rsid w:val="00AB7FEA"/>
    <w:rsid w:val="00AC3316"/>
    <w:rsid w:val="00AC694E"/>
    <w:rsid w:val="00AD702D"/>
    <w:rsid w:val="00AE313B"/>
    <w:rsid w:val="00AE3CB7"/>
    <w:rsid w:val="00AE5004"/>
    <w:rsid w:val="00AF031D"/>
    <w:rsid w:val="00AF059D"/>
    <w:rsid w:val="00AF1A50"/>
    <w:rsid w:val="00B05934"/>
    <w:rsid w:val="00B07469"/>
    <w:rsid w:val="00B12E09"/>
    <w:rsid w:val="00B133D9"/>
    <w:rsid w:val="00B20FE7"/>
    <w:rsid w:val="00B250DD"/>
    <w:rsid w:val="00B25C22"/>
    <w:rsid w:val="00B40E09"/>
    <w:rsid w:val="00B4361A"/>
    <w:rsid w:val="00B44B3A"/>
    <w:rsid w:val="00B4607D"/>
    <w:rsid w:val="00B4646F"/>
    <w:rsid w:val="00B47F31"/>
    <w:rsid w:val="00B5084C"/>
    <w:rsid w:val="00B60695"/>
    <w:rsid w:val="00B62ED0"/>
    <w:rsid w:val="00B66135"/>
    <w:rsid w:val="00B76CAE"/>
    <w:rsid w:val="00B82648"/>
    <w:rsid w:val="00B97F42"/>
    <w:rsid w:val="00B97F94"/>
    <w:rsid w:val="00BA05E2"/>
    <w:rsid w:val="00BA3048"/>
    <w:rsid w:val="00BA4014"/>
    <w:rsid w:val="00BA5AA2"/>
    <w:rsid w:val="00BB358D"/>
    <w:rsid w:val="00BC2117"/>
    <w:rsid w:val="00BC388E"/>
    <w:rsid w:val="00BC4EBC"/>
    <w:rsid w:val="00BE41A0"/>
    <w:rsid w:val="00BE6AB6"/>
    <w:rsid w:val="00BF2783"/>
    <w:rsid w:val="00BF3BFA"/>
    <w:rsid w:val="00C01658"/>
    <w:rsid w:val="00C01A7A"/>
    <w:rsid w:val="00C14200"/>
    <w:rsid w:val="00C17423"/>
    <w:rsid w:val="00C20E53"/>
    <w:rsid w:val="00C23F83"/>
    <w:rsid w:val="00C26D77"/>
    <w:rsid w:val="00C365C6"/>
    <w:rsid w:val="00C50181"/>
    <w:rsid w:val="00C50F45"/>
    <w:rsid w:val="00C51AD6"/>
    <w:rsid w:val="00C54CA7"/>
    <w:rsid w:val="00C6414C"/>
    <w:rsid w:val="00C75015"/>
    <w:rsid w:val="00C830DE"/>
    <w:rsid w:val="00C84BE2"/>
    <w:rsid w:val="00C84F16"/>
    <w:rsid w:val="00C96920"/>
    <w:rsid w:val="00CA1FD6"/>
    <w:rsid w:val="00CB05B3"/>
    <w:rsid w:val="00CB0CB2"/>
    <w:rsid w:val="00CC0018"/>
    <w:rsid w:val="00CE1848"/>
    <w:rsid w:val="00CE267E"/>
    <w:rsid w:val="00CE57FE"/>
    <w:rsid w:val="00CE65D3"/>
    <w:rsid w:val="00CF0AC0"/>
    <w:rsid w:val="00CF2189"/>
    <w:rsid w:val="00CF6224"/>
    <w:rsid w:val="00D021E0"/>
    <w:rsid w:val="00D0372C"/>
    <w:rsid w:val="00D07B91"/>
    <w:rsid w:val="00D12214"/>
    <w:rsid w:val="00D17BC7"/>
    <w:rsid w:val="00D24939"/>
    <w:rsid w:val="00D26CB1"/>
    <w:rsid w:val="00D33EB0"/>
    <w:rsid w:val="00D37775"/>
    <w:rsid w:val="00D60E08"/>
    <w:rsid w:val="00D6350D"/>
    <w:rsid w:val="00D648D3"/>
    <w:rsid w:val="00D64EB0"/>
    <w:rsid w:val="00D65C6F"/>
    <w:rsid w:val="00D65FC3"/>
    <w:rsid w:val="00D66651"/>
    <w:rsid w:val="00D70B15"/>
    <w:rsid w:val="00D72F1D"/>
    <w:rsid w:val="00D77BCB"/>
    <w:rsid w:val="00D91507"/>
    <w:rsid w:val="00D93AA9"/>
    <w:rsid w:val="00D946AD"/>
    <w:rsid w:val="00D955F1"/>
    <w:rsid w:val="00DA1F0E"/>
    <w:rsid w:val="00DA2133"/>
    <w:rsid w:val="00DC6D59"/>
    <w:rsid w:val="00DD2F39"/>
    <w:rsid w:val="00DD33D5"/>
    <w:rsid w:val="00DD366F"/>
    <w:rsid w:val="00DD419B"/>
    <w:rsid w:val="00DD5F97"/>
    <w:rsid w:val="00DD635B"/>
    <w:rsid w:val="00DE0867"/>
    <w:rsid w:val="00DF1B0D"/>
    <w:rsid w:val="00DF266D"/>
    <w:rsid w:val="00E00B01"/>
    <w:rsid w:val="00E13DB7"/>
    <w:rsid w:val="00E15DEB"/>
    <w:rsid w:val="00E313C0"/>
    <w:rsid w:val="00E32837"/>
    <w:rsid w:val="00E41FE4"/>
    <w:rsid w:val="00E42765"/>
    <w:rsid w:val="00E43439"/>
    <w:rsid w:val="00E434F8"/>
    <w:rsid w:val="00E434F9"/>
    <w:rsid w:val="00E43AC6"/>
    <w:rsid w:val="00E52381"/>
    <w:rsid w:val="00E6147D"/>
    <w:rsid w:val="00E93FA8"/>
    <w:rsid w:val="00E965E5"/>
    <w:rsid w:val="00EA5A6F"/>
    <w:rsid w:val="00EA6FE7"/>
    <w:rsid w:val="00EB28E9"/>
    <w:rsid w:val="00EC6035"/>
    <w:rsid w:val="00EC7E24"/>
    <w:rsid w:val="00ED0A55"/>
    <w:rsid w:val="00ED7ABE"/>
    <w:rsid w:val="00EE1D1B"/>
    <w:rsid w:val="00EE3320"/>
    <w:rsid w:val="00EE39B6"/>
    <w:rsid w:val="00EE3F66"/>
    <w:rsid w:val="00EE63E7"/>
    <w:rsid w:val="00EF1B32"/>
    <w:rsid w:val="00EF2CA2"/>
    <w:rsid w:val="00F07ABA"/>
    <w:rsid w:val="00F12486"/>
    <w:rsid w:val="00F201A9"/>
    <w:rsid w:val="00F2445C"/>
    <w:rsid w:val="00F274C7"/>
    <w:rsid w:val="00F27F80"/>
    <w:rsid w:val="00F378B1"/>
    <w:rsid w:val="00F47C42"/>
    <w:rsid w:val="00F55DE0"/>
    <w:rsid w:val="00F57D84"/>
    <w:rsid w:val="00F61D5E"/>
    <w:rsid w:val="00F635B0"/>
    <w:rsid w:val="00F6702B"/>
    <w:rsid w:val="00F81579"/>
    <w:rsid w:val="00F85C41"/>
    <w:rsid w:val="00F9246D"/>
    <w:rsid w:val="00F93ACF"/>
    <w:rsid w:val="00F97F8F"/>
    <w:rsid w:val="00FA082B"/>
    <w:rsid w:val="00FA0E23"/>
    <w:rsid w:val="00FB0D85"/>
    <w:rsid w:val="00FC0D37"/>
    <w:rsid w:val="00FC197D"/>
    <w:rsid w:val="00FC20B7"/>
    <w:rsid w:val="00FC338E"/>
    <w:rsid w:val="00FC4F83"/>
    <w:rsid w:val="00FD12F3"/>
    <w:rsid w:val="00FD2773"/>
    <w:rsid w:val="00FD370E"/>
    <w:rsid w:val="00FD74F6"/>
    <w:rsid w:val="00FE2DAF"/>
    <w:rsid w:val="00FE6926"/>
    <w:rsid w:val="00FF160F"/>
    <w:rsid w:val="00FF2A7B"/>
    <w:rsid w:val="01013AA9"/>
    <w:rsid w:val="01521A32"/>
    <w:rsid w:val="015C8BDB"/>
    <w:rsid w:val="0254BA1C"/>
    <w:rsid w:val="0260F22D"/>
    <w:rsid w:val="02A12E57"/>
    <w:rsid w:val="02D6FA51"/>
    <w:rsid w:val="02EEE6B2"/>
    <w:rsid w:val="0384D9D0"/>
    <w:rsid w:val="039E254B"/>
    <w:rsid w:val="03D5092E"/>
    <w:rsid w:val="03F1F79F"/>
    <w:rsid w:val="05A5C16D"/>
    <w:rsid w:val="05C8FB9C"/>
    <w:rsid w:val="0618E4CE"/>
    <w:rsid w:val="0648F28A"/>
    <w:rsid w:val="0673E4F4"/>
    <w:rsid w:val="070B1266"/>
    <w:rsid w:val="0782FB24"/>
    <w:rsid w:val="07A93073"/>
    <w:rsid w:val="082B30CB"/>
    <w:rsid w:val="08A84780"/>
    <w:rsid w:val="092B0F29"/>
    <w:rsid w:val="09AAB594"/>
    <w:rsid w:val="0A21357C"/>
    <w:rsid w:val="0B8E254D"/>
    <w:rsid w:val="0B91BCB5"/>
    <w:rsid w:val="0B9A63D9"/>
    <w:rsid w:val="0BB4BBC0"/>
    <w:rsid w:val="0BE8A84B"/>
    <w:rsid w:val="0C374FCC"/>
    <w:rsid w:val="0CAF6B5B"/>
    <w:rsid w:val="0D830026"/>
    <w:rsid w:val="0DF53CAE"/>
    <w:rsid w:val="0F242522"/>
    <w:rsid w:val="0FAAEF0D"/>
    <w:rsid w:val="0FAE13DD"/>
    <w:rsid w:val="100805C5"/>
    <w:rsid w:val="10441F84"/>
    <w:rsid w:val="10F6073C"/>
    <w:rsid w:val="1171FF7A"/>
    <w:rsid w:val="11BB3DFC"/>
    <w:rsid w:val="11C37288"/>
    <w:rsid w:val="120EAD3B"/>
    <w:rsid w:val="125A03B2"/>
    <w:rsid w:val="131832F9"/>
    <w:rsid w:val="13BCCABD"/>
    <w:rsid w:val="140DAE39"/>
    <w:rsid w:val="152E1727"/>
    <w:rsid w:val="1547633F"/>
    <w:rsid w:val="15A04F95"/>
    <w:rsid w:val="15E1814A"/>
    <w:rsid w:val="16150A91"/>
    <w:rsid w:val="167BA24D"/>
    <w:rsid w:val="16C5DD5E"/>
    <w:rsid w:val="174A753B"/>
    <w:rsid w:val="187918E9"/>
    <w:rsid w:val="18C0FD74"/>
    <w:rsid w:val="19444E8E"/>
    <w:rsid w:val="1B536F40"/>
    <w:rsid w:val="1BD6888C"/>
    <w:rsid w:val="1BF27D0D"/>
    <w:rsid w:val="1D59BCA7"/>
    <w:rsid w:val="1E3DB0EA"/>
    <w:rsid w:val="1E993F85"/>
    <w:rsid w:val="1ECC6290"/>
    <w:rsid w:val="1F15B45C"/>
    <w:rsid w:val="1F38DFE7"/>
    <w:rsid w:val="200D1BD7"/>
    <w:rsid w:val="203DFCB5"/>
    <w:rsid w:val="220EA898"/>
    <w:rsid w:val="2259EDE3"/>
    <w:rsid w:val="22788C38"/>
    <w:rsid w:val="229102FF"/>
    <w:rsid w:val="22E33F63"/>
    <w:rsid w:val="22EA1743"/>
    <w:rsid w:val="23649476"/>
    <w:rsid w:val="2391F2DB"/>
    <w:rsid w:val="23D9A18A"/>
    <w:rsid w:val="245FDF4D"/>
    <w:rsid w:val="259101C5"/>
    <w:rsid w:val="25B37E07"/>
    <w:rsid w:val="2791E1DE"/>
    <w:rsid w:val="27DFA1D9"/>
    <w:rsid w:val="2A22BAE7"/>
    <w:rsid w:val="2A73D644"/>
    <w:rsid w:val="2AC383BB"/>
    <w:rsid w:val="2BB2EAAF"/>
    <w:rsid w:val="2BBC4974"/>
    <w:rsid w:val="2C05182C"/>
    <w:rsid w:val="2C39ABAD"/>
    <w:rsid w:val="2C9B11EF"/>
    <w:rsid w:val="2D578DBE"/>
    <w:rsid w:val="2D5BF19E"/>
    <w:rsid w:val="2DCF0CEF"/>
    <w:rsid w:val="2FC9FFD0"/>
    <w:rsid w:val="2FDCFD1C"/>
    <w:rsid w:val="3025BD49"/>
    <w:rsid w:val="3036C22D"/>
    <w:rsid w:val="3095A351"/>
    <w:rsid w:val="30AF5CAB"/>
    <w:rsid w:val="31002609"/>
    <w:rsid w:val="3164D412"/>
    <w:rsid w:val="321E55FC"/>
    <w:rsid w:val="3315DB59"/>
    <w:rsid w:val="3401B1C1"/>
    <w:rsid w:val="34CFE148"/>
    <w:rsid w:val="36429A38"/>
    <w:rsid w:val="36C3B8E8"/>
    <w:rsid w:val="3719853E"/>
    <w:rsid w:val="3719FF44"/>
    <w:rsid w:val="3772875E"/>
    <w:rsid w:val="37BFFF15"/>
    <w:rsid w:val="37E75D41"/>
    <w:rsid w:val="386B6CFD"/>
    <w:rsid w:val="3990B983"/>
    <w:rsid w:val="39CC3050"/>
    <w:rsid w:val="3B41D88A"/>
    <w:rsid w:val="3BD55703"/>
    <w:rsid w:val="3CE6F737"/>
    <w:rsid w:val="3CEAE6E7"/>
    <w:rsid w:val="3D29B9E2"/>
    <w:rsid w:val="3D659163"/>
    <w:rsid w:val="3D8B93E1"/>
    <w:rsid w:val="4047F1E6"/>
    <w:rsid w:val="40E90EE8"/>
    <w:rsid w:val="410EC2B8"/>
    <w:rsid w:val="42AB83D7"/>
    <w:rsid w:val="43A722DC"/>
    <w:rsid w:val="4448822D"/>
    <w:rsid w:val="460347FA"/>
    <w:rsid w:val="46420D33"/>
    <w:rsid w:val="465FBC89"/>
    <w:rsid w:val="46692B98"/>
    <w:rsid w:val="4678916B"/>
    <w:rsid w:val="46C9388A"/>
    <w:rsid w:val="47AC14D4"/>
    <w:rsid w:val="48105A43"/>
    <w:rsid w:val="488A92ED"/>
    <w:rsid w:val="49C1B0CF"/>
    <w:rsid w:val="4B6BB357"/>
    <w:rsid w:val="4B7C3AC8"/>
    <w:rsid w:val="4BA7FF05"/>
    <w:rsid w:val="4BE1A717"/>
    <w:rsid w:val="4C22F490"/>
    <w:rsid w:val="4C23B0BE"/>
    <w:rsid w:val="4C33176B"/>
    <w:rsid w:val="4C5597E3"/>
    <w:rsid w:val="4CB73771"/>
    <w:rsid w:val="4DC47BD5"/>
    <w:rsid w:val="4E4EC17D"/>
    <w:rsid w:val="4EE760DE"/>
    <w:rsid w:val="5021AF20"/>
    <w:rsid w:val="502FF7C9"/>
    <w:rsid w:val="50A1B671"/>
    <w:rsid w:val="50E66262"/>
    <w:rsid w:val="51A739BE"/>
    <w:rsid w:val="51A7C685"/>
    <w:rsid w:val="5258B139"/>
    <w:rsid w:val="526C9938"/>
    <w:rsid w:val="527181B6"/>
    <w:rsid w:val="52BAC5C0"/>
    <w:rsid w:val="53B2FC3B"/>
    <w:rsid w:val="53CA9101"/>
    <w:rsid w:val="53DACE24"/>
    <w:rsid w:val="545220FF"/>
    <w:rsid w:val="55F72E67"/>
    <w:rsid w:val="561A95B5"/>
    <w:rsid w:val="563BEC39"/>
    <w:rsid w:val="566495FE"/>
    <w:rsid w:val="567F55DD"/>
    <w:rsid w:val="56C60D82"/>
    <w:rsid w:val="5778FC0A"/>
    <w:rsid w:val="577CE624"/>
    <w:rsid w:val="57BCD294"/>
    <w:rsid w:val="5823240E"/>
    <w:rsid w:val="5928598F"/>
    <w:rsid w:val="59464B7F"/>
    <w:rsid w:val="59725344"/>
    <w:rsid w:val="598D893E"/>
    <w:rsid w:val="5A000A60"/>
    <w:rsid w:val="5A5DFB11"/>
    <w:rsid w:val="5AD9D110"/>
    <w:rsid w:val="5BA8E7B3"/>
    <w:rsid w:val="5BCD8870"/>
    <w:rsid w:val="5C8290F1"/>
    <w:rsid w:val="5D883DC4"/>
    <w:rsid w:val="5DDE1B2A"/>
    <w:rsid w:val="5E29CFE6"/>
    <w:rsid w:val="5E3A0E9E"/>
    <w:rsid w:val="5E495FC2"/>
    <w:rsid w:val="5F0E23EA"/>
    <w:rsid w:val="601D394E"/>
    <w:rsid w:val="6026F05E"/>
    <w:rsid w:val="608D2FCF"/>
    <w:rsid w:val="6121616E"/>
    <w:rsid w:val="6126F5FA"/>
    <w:rsid w:val="61B4EA7F"/>
    <w:rsid w:val="6223CDAA"/>
    <w:rsid w:val="63074E0B"/>
    <w:rsid w:val="637AB96D"/>
    <w:rsid w:val="63A9BA8E"/>
    <w:rsid w:val="63C0DE51"/>
    <w:rsid w:val="64F18762"/>
    <w:rsid w:val="64FAC723"/>
    <w:rsid w:val="6526D31E"/>
    <w:rsid w:val="657ED518"/>
    <w:rsid w:val="65E33E8D"/>
    <w:rsid w:val="662D1C7E"/>
    <w:rsid w:val="66CF46CB"/>
    <w:rsid w:val="67D0C33F"/>
    <w:rsid w:val="682DE9BD"/>
    <w:rsid w:val="6841D1BC"/>
    <w:rsid w:val="68A1B675"/>
    <w:rsid w:val="68CDCE03"/>
    <w:rsid w:val="68D807F5"/>
    <w:rsid w:val="696A24AD"/>
    <w:rsid w:val="6A073B08"/>
    <w:rsid w:val="6A20F29B"/>
    <w:rsid w:val="6A48D7F8"/>
    <w:rsid w:val="6A57F353"/>
    <w:rsid w:val="6AA63E27"/>
    <w:rsid w:val="6B4BCD0B"/>
    <w:rsid w:val="6BEFCE39"/>
    <w:rsid w:val="6C32116C"/>
    <w:rsid w:val="6C35F81C"/>
    <w:rsid w:val="6C369A2C"/>
    <w:rsid w:val="6CEC7ED5"/>
    <w:rsid w:val="6E013AA4"/>
    <w:rsid w:val="6E1E9C79"/>
    <w:rsid w:val="6EB28532"/>
    <w:rsid w:val="6F8928B8"/>
    <w:rsid w:val="70AAB6B1"/>
    <w:rsid w:val="70CC43CA"/>
    <w:rsid w:val="71697AE8"/>
    <w:rsid w:val="716F13AA"/>
    <w:rsid w:val="725FA71C"/>
    <w:rsid w:val="73868DCD"/>
    <w:rsid w:val="73B9888E"/>
    <w:rsid w:val="7434D124"/>
    <w:rsid w:val="74AB2072"/>
    <w:rsid w:val="75F271D2"/>
    <w:rsid w:val="7645663F"/>
    <w:rsid w:val="76B0A6E4"/>
    <w:rsid w:val="788B24BE"/>
    <w:rsid w:val="79A79DA0"/>
    <w:rsid w:val="7A6DB276"/>
    <w:rsid w:val="7A9E3BCD"/>
    <w:rsid w:val="7A9F1C0F"/>
    <w:rsid w:val="7AAA2467"/>
    <w:rsid w:val="7B2B1922"/>
    <w:rsid w:val="7BA3563D"/>
    <w:rsid w:val="7C34512D"/>
    <w:rsid w:val="7C4DB046"/>
    <w:rsid w:val="7D1B655A"/>
    <w:rsid w:val="7D3100E7"/>
    <w:rsid w:val="7DCF4BE4"/>
    <w:rsid w:val="7DD8079E"/>
    <w:rsid w:val="7E460000"/>
    <w:rsid w:val="7F3C68D4"/>
    <w:rsid w:val="7F9A26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FC8"/>
  <w15:docId w15:val="{614110A1-1849-4A46-97BE-AB004E9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1">
    <w:name w:val="Table Grid1"/>
    <w:rsid w:val="00057CA5"/>
    <w:pPr>
      <w:spacing w:after="0" w:line="240" w:lineRule="auto"/>
    </w:pPr>
    <w:rPr>
      <w:rFonts w:eastAsiaTheme="minorEastAsia"/>
      <w:lang w:eastAsia="fi-FI"/>
    </w:rPr>
    <w:tblPr>
      <w:tblCellMar>
        <w:top w:w="0" w:type="dxa"/>
        <w:left w:w="0" w:type="dxa"/>
        <w:bottom w:w="0" w:type="dxa"/>
        <w:right w:w="0" w:type="dxa"/>
      </w:tblCellMar>
    </w:tblPr>
  </w:style>
  <w:style w:type="paragraph" w:styleId="Luettelokappale">
    <w:name w:val="List Paragraph"/>
    <w:basedOn w:val="Normaali"/>
    <w:uiPriority w:val="34"/>
    <w:qFormat/>
    <w:rsid w:val="007A461D"/>
    <w:pPr>
      <w:ind w:left="720"/>
      <w:contextualSpacing/>
    </w:pPr>
  </w:style>
  <w:style w:type="paragraph" w:styleId="Yltunniste">
    <w:name w:val="header"/>
    <w:basedOn w:val="Normaali"/>
    <w:link w:val="YltunnisteChar"/>
    <w:uiPriority w:val="99"/>
    <w:unhideWhenUsed/>
    <w:rsid w:val="00DD5F9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D5F97"/>
  </w:style>
  <w:style w:type="paragraph" w:styleId="Alatunniste">
    <w:name w:val="footer"/>
    <w:basedOn w:val="Normaali"/>
    <w:link w:val="AlatunnisteChar"/>
    <w:uiPriority w:val="99"/>
    <w:unhideWhenUsed/>
    <w:rsid w:val="00DD5F9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D5F97"/>
  </w:style>
  <w:style w:type="paragraph" w:styleId="Seliteteksti">
    <w:name w:val="Balloon Text"/>
    <w:basedOn w:val="Normaali"/>
    <w:link w:val="SelitetekstiChar"/>
    <w:uiPriority w:val="99"/>
    <w:semiHidden/>
    <w:unhideWhenUsed/>
    <w:rsid w:val="00DD5F9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D5F97"/>
    <w:rPr>
      <w:rFonts w:ascii="Tahoma" w:hAnsi="Tahoma" w:cs="Tahoma"/>
      <w:sz w:val="16"/>
      <w:szCs w:val="16"/>
    </w:rPr>
  </w:style>
  <w:style w:type="character" w:styleId="Kommentinviite">
    <w:name w:val="annotation reference"/>
    <w:basedOn w:val="Kappaleenoletusfontti"/>
    <w:uiPriority w:val="99"/>
    <w:semiHidden/>
    <w:unhideWhenUsed/>
    <w:rsid w:val="00FC4F83"/>
    <w:rPr>
      <w:sz w:val="16"/>
      <w:szCs w:val="16"/>
    </w:rPr>
  </w:style>
  <w:style w:type="paragraph" w:styleId="Kommentinteksti">
    <w:name w:val="annotation text"/>
    <w:basedOn w:val="Normaali"/>
    <w:link w:val="KommentintekstiChar"/>
    <w:uiPriority w:val="99"/>
    <w:semiHidden/>
    <w:unhideWhenUsed/>
    <w:rsid w:val="00FC4F8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C4F83"/>
    <w:rPr>
      <w:sz w:val="20"/>
      <w:szCs w:val="20"/>
    </w:rPr>
  </w:style>
  <w:style w:type="paragraph" w:styleId="Kommentinotsikko">
    <w:name w:val="annotation subject"/>
    <w:basedOn w:val="Kommentinteksti"/>
    <w:next w:val="Kommentinteksti"/>
    <w:link w:val="KommentinotsikkoChar"/>
    <w:uiPriority w:val="99"/>
    <w:semiHidden/>
    <w:unhideWhenUsed/>
    <w:rsid w:val="00FC4F83"/>
    <w:rPr>
      <w:b/>
      <w:bCs/>
    </w:rPr>
  </w:style>
  <w:style w:type="character" w:customStyle="1" w:styleId="KommentinotsikkoChar">
    <w:name w:val="Kommentin otsikko Char"/>
    <w:basedOn w:val="KommentintekstiChar"/>
    <w:link w:val="Kommentinotsikko"/>
    <w:uiPriority w:val="99"/>
    <w:semiHidden/>
    <w:rsid w:val="00FC4F83"/>
    <w:rPr>
      <w:b/>
      <w:bCs/>
      <w:sz w:val="20"/>
      <w:szCs w:val="20"/>
    </w:rPr>
  </w:style>
  <w:style w:type="character" w:styleId="Hyperlinkki">
    <w:name w:val="Hyperlink"/>
    <w:basedOn w:val="Kappaleenoletusfontti"/>
    <w:uiPriority w:val="99"/>
    <w:unhideWhenUsed/>
    <w:rsid w:val="00586822"/>
    <w:rPr>
      <w:color w:val="0000FF" w:themeColor="hyperlink"/>
      <w:u w:val="single"/>
    </w:rPr>
  </w:style>
  <w:style w:type="character" w:customStyle="1" w:styleId="Ratkaisematonmaininta1">
    <w:name w:val="Ratkaisematon maininta1"/>
    <w:basedOn w:val="Kappaleenoletusfontti"/>
    <w:uiPriority w:val="99"/>
    <w:semiHidden/>
    <w:unhideWhenUsed/>
    <w:rsid w:val="00354DBC"/>
    <w:rPr>
      <w:color w:val="808080"/>
      <w:shd w:val="clear" w:color="auto" w:fill="E6E6E6"/>
    </w:rPr>
  </w:style>
  <w:style w:type="character" w:customStyle="1" w:styleId="apple-converted-space">
    <w:name w:val="apple-converted-space"/>
    <w:basedOn w:val="Kappaleenoletusfontti"/>
    <w:rsid w:val="002F2DB3"/>
  </w:style>
  <w:style w:type="character" w:styleId="AvattuHyperlinkki">
    <w:name w:val="FollowedHyperlink"/>
    <w:basedOn w:val="Kappaleenoletusfontti"/>
    <w:uiPriority w:val="99"/>
    <w:semiHidden/>
    <w:unhideWhenUsed/>
    <w:rsid w:val="00C365C6"/>
    <w:rPr>
      <w:color w:val="800080" w:themeColor="followedHyperlink"/>
      <w:u w:val="single"/>
    </w:rPr>
  </w:style>
  <w:style w:type="paragraph" w:styleId="Muutos">
    <w:name w:val="Revision"/>
    <w:hidden/>
    <w:uiPriority w:val="99"/>
    <w:semiHidden/>
    <w:rsid w:val="008307C4"/>
    <w:pPr>
      <w:spacing w:after="0" w:line="240" w:lineRule="auto"/>
    </w:pPr>
  </w:style>
  <w:style w:type="character" w:customStyle="1" w:styleId="Ratkaisematonmaininta2">
    <w:name w:val="Ratkaisematon maininta2"/>
    <w:basedOn w:val="Kappaleenoletusfontti"/>
    <w:uiPriority w:val="99"/>
    <w:semiHidden/>
    <w:unhideWhenUsed/>
    <w:rsid w:val="005F494A"/>
    <w:rPr>
      <w:color w:val="605E5C"/>
      <w:shd w:val="clear" w:color="auto" w:fill="E1DFDD"/>
    </w:rPr>
  </w:style>
  <w:style w:type="character" w:customStyle="1" w:styleId="Ratkaisematonmaininta3">
    <w:name w:val="Ratkaisematon maininta3"/>
    <w:basedOn w:val="Kappaleenoletusfontti"/>
    <w:uiPriority w:val="99"/>
    <w:semiHidden/>
    <w:unhideWhenUsed/>
    <w:rsid w:val="000D19C5"/>
    <w:rPr>
      <w:color w:val="605E5C"/>
      <w:shd w:val="clear" w:color="auto" w:fill="E1DFDD"/>
    </w:rPr>
  </w:style>
  <w:style w:type="character" w:styleId="Ratkaisematonmaininta">
    <w:name w:val="Unresolved Mention"/>
    <w:basedOn w:val="Kappaleenoletusfontti"/>
    <w:uiPriority w:val="99"/>
    <w:semiHidden/>
    <w:unhideWhenUsed/>
    <w:rsid w:val="00164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8290">
      <w:bodyDiv w:val="1"/>
      <w:marLeft w:val="0"/>
      <w:marRight w:val="0"/>
      <w:marTop w:val="0"/>
      <w:marBottom w:val="0"/>
      <w:divBdr>
        <w:top w:val="none" w:sz="0" w:space="0" w:color="auto"/>
        <w:left w:val="none" w:sz="0" w:space="0" w:color="auto"/>
        <w:bottom w:val="none" w:sz="0" w:space="0" w:color="auto"/>
        <w:right w:val="none" w:sz="0" w:space="0" w:color="auto"/>
      </w:divBdr>
      <w:divsChild>
        <w:div w:id="1137919176">
          <w:marLeft w:val="547"/>
          <w:marRight w:val="0"/>
          <w:marTop w:val="0"/>
          <w:marBottom w:val="0"/>
          <w:divBdr>
            <w:top w:val="none" w:sz="0" w:space="0" w:color="auto"/>
            <w:left w:val="none" w:sz="0" w:space="0" w:color="auto"/>
            <w:bottom w:val="none" w:sz="0" w:space="0" w:color="auto"/>
            <w:right w:val="none" w:sz="0" w:space="0" w:color="auto"/>
          </w:divBdr>
        </w:div>
        <w:div w:id="1025979198">
          <w:marLeft w:val="547"/>
          <w:marRight w:val="0"/>
          <w:marTop w:val="0"/>
          <w:marBottom w:val="0"/>
          <w:divBdr>
            <w:top w:val="none" w:sz="0" w:space="0" w:color="auto"/>
            <w:left w:val="none" w:sz="0" w:space="0" w:color="auto"/>
            <w:bottom w:val="none" w:sz="0" w:space="0" w:color="auto"/>
            <w:right w:val="none" w:sz="0" w:space="0" w:color="auto"/>
          </w:divBdr>
        </w:div>
        <w:div w:id="749086608">
          <w:marLeft w:val="547"/>
          <w:marRight w:val="0"/>
          <w:marTop w:val="0"/>
          <w:marBottom w:val="0"/>
          <w:divBdr>
            <w:top w:val="none" w:sz="0" w:space="0" w:color="auto"/>
            <w:left w:val="none" w:sz="0" w:space="0" w:color="auto"/>
            <w:bottom w:val="none" w:sz="0" w:space="0" w:color="auto"/>
            <w:right w:val="none" w:sz="0" w:space="0" w:color="auto"/>
          </w:divBdr>
        </w:div>
        <w:div w:id="2144500814">
          <w:marLeft w:val="547"/>
          <w:marRight w:val="0"/>
          <w:marTop w:val="0"/>
          <w:marBottom w:val="0"/>
          <w:divBdr>
            <w:top w:val="none" w:sz="0" w:space="0" w:color="auto"/>
            <w:left w:val="none" w:sz="0" w:space="0" w:color="auto"/>
            <w:bottom w:val="none" w:sz="0" w:space="0" w:color="auto"/>
            <w:right w:val="none" w:sz="0" w:space="0" w:color="auto"/>
          </w:divBdr>
        </w:div>
        <w:div w:id="1540625341">
          <w:marLeft w:val="547"/>
          <w:marRight w:val="0"/>
          <w:marTop w:val="0"/>
          <w:marBottom w:val="0"/>
          <w:divBdr>
            <w:top w:val="none" w:sz="0" w:space="0" w:color="auto"/>
            <w:left w:val="none" w:sz="0" w:space="0" w:color="auto"/>
            <w:bottom w:val="none" w:sz="0" w:space="0" w:color="auto"/>
            <w:right w:val="none" w:sz="0" w:space="0" w:color="auto"/>
          </w:divBdr>
        </w:div>
        <w:div w:id="2119908977">
          <w:marLeft w:val="547"/>
          <w:marRight w:val="0"/>
          <w:marTop w:val="0"/>
          <w:marBottom w:val="0"/>
          <w:divBdr>
            <w:top w:val="none" w:sz="0" w:space="0" w:color="auto"/>
            <w:left w:val="none" w:sz="0" w:space="0" w:color="auto"/>
            <w:bottom w:val="none" w:sz="0" w:space="0" w:color="auto"/>
            <w:right w:val="none" w:sz="0" w:space="0" w:color="auto"/>
          </w:divBdr>
        </w:div>
        <w:div w:id="1528759742">
          <w:marLeft w:val="547"/>
          <w:marRight w:val="0"/>
          <w:marTop w:val="0"/>
          <w:marBottom w:val="0"/>
          <w:divBdr>
            <w:top w:val="none" w:sz="0" w:space="0" w:color="auto"/>
            <w:left w:val="none" w:sz="0" w:space="0" w:color="auto"/>
            <w:bottom w:val="none" w:sz="0" w:space="0" w:color="auto"/>
            <w:right w:val="none" w:sz="0" w:space="0" w:color="auto"/>
          </w:divBdr>
        </w:div>
        <w:div w:id="352539047">
          <w:marLeft w:val="547"/>
          <w:marRight w:val="0"/>
          <w:marTop w:val="0"/>
          <w:marBottom w:val="0"/>
          <w:divBdr>
            <w:top w:val="none" w:sz="0" w:space="0" w:color="auto"/>
            <w:left w:val="none" w:sz="0" w:space="0" w:color="auto"/>
            <w:bottom w:val="none" w:sz="0" w:space="0" w:color="auto"/>
            <w:right w:val="none" w:sz="0" w:space="0" w:color="auto"/>
          </w:divBdr>
        </w:div>
      </w:divsChild>
    </w:div>
    <w:div w:id="1077284027">
      <w:bodyDiv w:val="1"/>
      <w:marLeft w:val="0"/>
      <w:marRight w:val="0"/>
      <w:marTop w:val="0"/>
      <w:marBottom w:val="0"/>
      <w:divBdr>
        <w:top w:val="none" w:sz="0" w:space="0" w:color="auto"/>
        <w:left w:val="none" w:sz="0" w:space="0" w:color="auto"/>
        <w:bottom w:val="none" w:sz="0" w:space="0" w:color="auto"/>
        <w:right w:val="none" w:sz="0" w:space="0" w:color="auto"/>
      </w:divBdr>
      <w:divsChild>
        <w:div w:id="236130684">
          <w:marLeft w:val="547"/>
          <w:marRight w:val="0"/>
          <w:marTop w:val="0"/>
          <w:marBottom w:val="0"/>
          <w:divBdr>
            <w:top w:val="none" w:sz="0" w:space="0" w:color="auto"/>
            <w:left w:val="none" w:sz="0" w:space="0" w:color="auto"/>
            <w:bottom w:val="none" w:sz="0" w:space="0" w:color="auto"/>
            <w:right w:val="none" w:sz="0" w:space="0" w:color="auto"/>
          </w:divBdr>
        </w:div>
        <w:div w:id="437870319">
          <w:marLeft w:val="547"/>
          <w:marRight w:val="0"/>
          <w:marTop w:val="0"/>
          <w:marBottom w:val="0"/>
          <w:divBdr>
            <w:top w:val="none" w:sz="0" w:space="0" w:color="auto"/>
            <w:left w:val="none" w:sz="0" w:space="0" w:color="auto"/>
            <w:bottom w:val="none" w:sz="0" w:space="0" w:color="auto"/>
            <w:right w:val="none" w:sz="0" w:space="0" w:color="auto"/>
          </w:divBdr>
        </w:div>
        <w:div w:id="694426526">
          <w:marLeft w:val="547"/>
          <w:marRight w:val="0"/>
          <w:marTop w:val="0"/>
          <w:marBottom w:val="0"/>
          <w:divBdr>
            <w:top w:val="none" w:sz="0" w:space="0" w:color="auto"/>
            <w:left w:val="none" w:sz="0" w:space="0" w:color="auto"/>
            <w:bottom w:val="none" w:sz="0" w:space="0" w:color="auto"/>
            <w:right w:val="none" w:sz="0" w:space="0" w:color="auto"/>
          </w:divBdr>
        </w:div>
        <w:div w:id="1052922734">
          <w:marLeft w:val="547"/>
          <w:marRight w:val="0"/>
          <w:marTop w:val="0"/>
          <w:marBottom w:val="0"/>
          <w:divBdr>
            <w:top w:val="none" w:sz="0" w:space="0" w:color="auto"/>
            <w:left w:val="none" w:sz="0" w:space="0" w:color="auto"/>
            <w:bottom w:val="none" w:sz="0" w:space="0" w:color="auto"/>
            <w:right w:val="none" w:sz="0" w:space="0" w:color="auto"/>
          </w:divBdr>
        </w:div>
        <w:div w:id="1124039731">
          <w:marLeft w:val="547"/>
          <w:marRight w:val="0"/>
          <w:marTop w:val="0"/>
          <w:marBottom w:val="0"/>
          <w:divBdr>
            <w:top w:val="none" w:sz="0" w:space="0" w:color="auto"/>
            <w:left w:val="none" w:sz="0" w:space="0" w:color="auto"/>
            <w:bottom w:val="none" w:sz="0" w:space="0" w:color="auto"/>
            <w:right w:val="none" w:sz="0" w:space="0" w:color="auto"/>
          </w:divBdr>
        </w:div>
        <w:div w:id="171190463">
          <w:marLeft w:val="547"/>
          <w:marRight w:val="0"/>
          <w:marTop w:val="0"/>
          <w:marBottom w:val="0"/>
          <w:divBdr>
            <w:top w:val="none" w:sz="0" w:space="0" w:color="auto"/>
            <w:left w:val="none" w:sz="0" w:space="0" w:color="auto"/>
            <w:bottom w:val="none" w:sz="0" w:space="0" w:color="auto"/>
            <w:right w:val="none" w:sz="0" w:space="0" w:color="auto"/>
          </w:divBdr>
        </w:div>
      </w:divsChild>
    </w:div>
    <w:div w:id="1167788076">
      <w:bodyDiv w:val="1"/>
      <w:marLeft w:val="0"/>
      <w:marRight w:val="0"/>
      <w:marTop w:val="0"/>
      <w:marBottom w:val="0"/>
      <w:divBdr>
        <w:top w:val="none" w:sz="0" w:space="0" w:color="auto"/>
        <w:left w:val="none" w:sz="0" w:space="0" w:color="auto"/>
        <w:bottom w:val="none" w:sz="0" w:space="0" w:color="auto"/>
        <w:right w:val="none" w:sz="0" w:space="0" w:color="auto"/>
      </w:divBdr>
    </w:div>
    <w:div w:id="1537153622">
      <w:bodyDiv w:val="1"/>
      <w:marLeft w:val="0"/>
      <w:marRight w:val="0"/>
      <w:marTop w:val="0"/>
      <w:marBottom w:val="0"/>
      <w:divBdr>
        <w:top w:val="none" w:sz="0" w:space="0" w:color="auto"/>
        <w:left w:val="none" w:sz="0" w:space="0" w:color="auto"/>
        <w:bottom w:val="none" w:sz="0" w:space="0" w:color="auto"/>
        <w:right w:val="none" w:sz="0" w:space="0" w:color="auto"/>
      </w:divBdr>
    </w:div>
    <w:div w:id="2001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ke.fi/sompa/2020/05/18/policy-brief-uuden-metsatalouden-kannustinjarjestelman-tulee-ottaa-nykyista-paremmin-huomioon-suometsien-hoidon-ymparistovaikutukset/" TargetMode="External"/><Relationship Id="rId18" Type="http://schemas.openxmlformats.org/officeDocument/2006/relationships/hyperlink" Target="https://sites.uef.fi/cceel/wp-content/uploads/sites/185/UEF_Ilmastolain_uudistustyo_verkkoversio_1703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tes.uef.fi/cceel/wp-content/uploads/sites/185/2020/12/UEF_Ilmastolain_uudistustyo_verkkoversio_17032020.pdf" TargetMode="External"/><Relationship Id="rId17" Type="http://schemas.openxmlformats.org/officeDocument/2006/relationships/hyperlink" Target="https://www.aka.fi/globalassets/3-stn/1-strateginen-tutkimus/tiedon-kayttajalle/politiikkasuositukset/politiikkasuositukset/21_02_suomen-kestavyyspolkujen_on_kuljettava_samaan_suuntaanpdf.pdf" TargetMode="External"/><Relationship Id="rId2" Type="http://schemas.openxmlformats.org/officeDocument/2006/relationships/customXml" Target="../customXml/item2.xml"/><Relationship Id="rId16" Type="http://schemas.openxmlformats.org/officeDocument/2006/relationships/hyperlink" Target="https://tietokayttoon.fi/-/hiilineutraali-suomi-2035-ilmasto-ja-energiapolitiikan-toimet-ja-vaikutukset-hii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ke.fi/sompa/wp-content/uploads/sites/27/2019/04/PB_GOVTRAN_2019_01_Romppanen.pdf" TargetMode="External"/><Relationship Id="rId5" Type="http://schemas.openxmlformats.org/officeDocument/2006/relationships/numbering" Target="numbering.xml"/><Relationship Id="rId15" Type="http://schemas.openxmlformats.org/officeDocument/2006/relationships/hyperlink" Target="https://www.tieteenpaivat.fi/fi/ohjelma-2021/torstai-14-1/podcast-ilmastonmuutos-ajurina-metsasektorin-muutoksell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kuri.luke.fi/handle/10024/547396"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3FD32F0C57A4C8B2A74466A6E4A7E" ma:contentTypeVersion="3" ma:contentTypeDescription="Create a new document." ma:contentTypeScope="" ma:versionID="7e871b2f84d2a99ba9cfcc15e3aa5db8">
  <xsd:schema xmlns:xsd="http://www.w3.org/2001/XMLSchema" xmlns:xs="http://www.w3.org/2001/XMLSchema" xmlns:p="http://schemas.microsoft.com/office/2006/metadata/properties" xmlns:ns2="fc0f8e36-0513-4d32-8de4-635a8dc8a1c3" targetNamespace="http://schemas.microsoft.com/office/2006/metadata/properties" ma:root="true" ma:fieldsID="6261cc608692b0af82180699d6ec317b" ns2:_="">
    <xsd:import namespace="fc0f8e36-0513-4d32-8de4-635a8dc8a1c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8e36-0513-4d32-8de4-635a8dc8a1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261AF-6035-46D1-8360-D37EB1EFC632}">
  <ds:schemaRefs>
    <ds:schemaRef ds:uri="http://schemas.openxmlformats.org/officeDocument/2006/bibliography"/>
  </ds:schemaRefs>
</ds:datastoreItem>
</file>

<file path=customXml/itemProps2.xml><?xml version="1.0" encoding="utf-8"?>
<ds:datastoreItem xmlns:ds="http://schemas.openxmlformats.org/officeDocument/2006/customXml" ds:itemID="{5AE70733-7483-4588-AA3C-72B723D27FFD}">
  <ds:schemaRefs>
    <ds:schemaRef ds:uri="http://schemas.microsoft.com/sharepoint/v3/contenttype/forms"/>
  </ds:schemaRefs>
</ds:datastoreItem>
</file>

<file path=customXml/itemProps3.xml><?xml version="1.0" encoding="utf-8"?>
<ds:datastoreItem xmlns:ds="http://schemas.openxmlformats.org/officeDocument/2006/customXml" ds:itemID="{AAAE4526-B0F0-42C7-BC7F-620C5DFB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8e36-0513-4d32-8de4-635a8dc8a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471E9-BF3B-4892-8F16-E84D6E3385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2771</Words>
  <Characters>22451</Characters>
  <Application>Microsoft Office Word</Application>
  <DocSecurity>0</DocSecurity>
  <Lines>187</Lines>
  <Paragraphs>50</Paragraphs>
  <ScaleCrop>false</ScaleCrop>
  <Company>Suomen Akatemia</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Hänninen Erja</dc:creator>
  <cp:lastModifiedBy>Kati Berninger</cp:lastModifiedBy>
  <cp:revision>2</cp:revision>
  <dcterms:created xsi:type="dcterms:W3CDTF">2021-12-17T08:15:00Z</dcterms:created>
  <dcterms:modified xsi:type="dcterms:W3CDTF">2021-12-17T08:15:00Z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0x01010033B3FD32F0C57A4C8B2A74466A6E4A7E</vt:lpwstr>
  </property>
  <property fmtid="{D5CDD505-2E9C-101B-9397-08002B2CF9AE}" pid="3" name="_NewReviewCycle">
    <vt:lpwstr/>
  </property>
  <property fmtid="{D5CDD505-2E9C-101B-9397-08002B2CF9AE}" pid="4" name="_AdHocReviewCycleID">
    <vt:i4>-1019157070</vt:i4>
  </property>
  <property fmtid="{D5CDD505-2E9C-101B-9397-08002B2CF9AE}" pid="5" name="_EmailSubject">
    <vt:lpwstr>Vaikuttavuuskertomukset</vt:lpwstr>
  </property>
  <property fmtid="{D5CDD505-2E9C-101B-9397-08002B2CF9AE}" pid="6" name="_AuthorEmail">
    <vt:lpwstr>raisa.makipaa@luke.fi</vt:lpwstr>
  </property>
  <property fmtid="{D5CDD505-2E9C-101B-9397-08002B2CF9AE}" pid="7" name="_AuthorEmailDisplayName">
    <vt:lpwstr>Mäkipää Raisa (Luke)</vt:lpwstr>
  </property>
  <property fmtid="{D5CDD505-2E9C-101B-9397-08002B2CF9AE}" pid="8" name="_ReviewingToolsShownOnce">
    <vt:lpwstr/>
  </property>
</Properties>
</file>